
<file path=[Content_Types].xml><?xml version="1.0" encoding="utf-8"?>
<Types xmlns="http://schemas.openxmlformats.org/package/2006/content-types">
  <Default Extension="gif" ContentType="image/gi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30454B">
      <w:pPr>
        <w:rPr>
          <w:rFonts w:ascii="宋体" w:hAnsi="宋体" w:eastAsia="宋体" w:cs="宋体"/>
          <w:sz w:val="24"/>
          <w:szCs w:val="24"/>
        </w:rPr>
      </w:pPr>
    </w:p>
    <w:p w14:paraId="1CD6F5C1">
      <w:pPr>
        <w:rPr>
          <w:rFonts w:ascii="宋体" w:hAnsi="宋体" w:eastAsia="宋体" w:cs="宋体"/>
          <w:sz w:val="24"/>
          <w:szCs w:val="24"/>
        </w:rPr>
      </w:pPr>
    </w:p>
    <w:p w14:paraId="7EEB4D80">
      <w:pPr>
        <w:rPr>
          <w:rFonts w:ascii="宋体" w:hAnsi="宋体" w:eastAsia="宋体" w:cs="宋体"/>
          <w:sz w:val="24"/>
          <w:szCs w:val="24"/>
        </w:rPr>
      </w:pPr>
    </w:p>
    <w:p w14:paraId="7DDA9DD8">
      <w:pPr>
        <w:rPr>
          <w:rFonts w:ascii="宋体" w:hAnsi="宋体" w:eastAsia="宋体" w:cs="宋体"/>
          <w:sz w:val="24"/>
          <w:szCs w:val="24"/>
        </w:rPr>
      </w:pPr>
    </w:p>
    <w:p w14:paraId="3DE9147F">
      <w:pPr>
        <w:rPr>
          <w:rFonts w:ascii="宋体" w:hAnsi="宋体" w:eastAsia="宋体" w:cs="宋体"/>
          <w:sz w:val="24"/>
          <w:szCs w:val="24"/>
        </w:rPr>
      </w:pPr>
    </w:p>
    <w:p w14:paraId="088050E8">
      <w:pPr>
        <w:rPr>
          <w:rFonts w:ascii="宋体" w:hAnsi="宋体" w:eastAsia="宋体" w:cs="宋体"/>
          <w:sz w:val="24"/>
          <w:szCs w:val="24"/>
        </w:rPr>
      </w:pPr>
    </w:p>
    <w:p w14:paraId="587ECAE5">
      <w:pPr>
        <w:jc w:val="both"/>
        <w:rPr>
          <w:rFonts w:hint="eastAsia" w:ascii="宋体" w:hAnsi="宋体" w:eastAsia="宋体" w:cs="宋体"/>
          <w:sz w:val="24"/>
          <w:szCs w:val="24"/>
          <w:lang w:eastAsia="zh-CN"/>
        </w:rPr>
      </w:pPr>
      <w:r>
        <w:rPr>
          <w:rFonts w:hint="eastAsia" w:ascii="宋体" w:hAnsi="宋体" w:cs="宋体"/>
          <w:sz w:val="24"/>
          <w:szCs w:val="24"/>
          <w:lang w:val="en-US" w:eastAsia="zh-CN"/>
        </w:rPr>
        <w:t xml:space="preserve">     </w:t>
      </w:r>
    </w:p>
    <w:p w14:paraId="4593BA16">
      <w:pPr>
        <w:rPr>
          <w:rFonts w:ascii="宋体" w:hAnsi="宋体" w:eastAsia="宋体" w:cs="宋体"/>
          <w:sz w:val="24"/>
          <w:szCs w:val="24"/>
        </w:rPr>
      </w:pPr>
    </w:p>
    <w:p w14:paraId="1C5A96FC">
      <w:pPr>
        <w:jc w:val="both"/>
        <w:rPr>
          <w:rFonts w:hint="eastAsia" w:ascii="黑体" w:hAnsi="黑体" w:eastAsia="黑体" w:cs="黑体"/>
          <w:b/>
          <w:i w:val="0"/>
          <w:caps w:val="0"/>
          <w:color w:val="2B77C5"/>
          <w:spacing w:val="0"/>
          <w:sz w:val="56"/>
          <w:szCs w:val="56"/>
          <w:u w:val="none"/>
          <w:shd w:val="clear" w:color="auto" w:fill="FFFFFF"/>
          <w:lang w:val="en-US" w:eastAsia="zh-CN"/>
        </w:rPr>
      </w:pPr>
    </w:p>
    <w:p w14:paraId="2F8FB865">
      <w:pPr>
        <w:jc w:val="center"/>
        <w:rPr>
          <w:rFonts w:hint="eastAsia" w:ascii="黑体" w:hAnsi="黑体" w:eastAsia="黑体" w:cs="黑体"/>
          <w:b/>
          <w:i w:val="0"/>
          <w:caps w:val="0"/>
          <w:color w:val="auto"/>
          <w:spacing w:val="0"/>
          <w:sz w:val="56"/>
          <w:szCs w:val="56"/>
          <w:u w:val="none"/>
          <w:shd w:val="clear" w:color="auto" w:fill="FFFFFF"/>
          <w:lang w:val="en-US" w:eastAsia="zh-CN"/>
        </w:rPr>
      </w:pPr>
    </w:p>
    <w:p w14:paraId="670F4123">
      <w:pPr>
        <w:jc w:val="center"/>
        <w:outlineLvl w:val="0"/>
        <w:rPr>
          <w:rFonts w:hint="default" w:ascii="黑体" w:hAnsi="黑体" w:eastAsia="黑体" w:cs="黑体"/>
          <w:b/>
          <w:i w:val="0"/>
          <w:caps w:val="0"/>
          <w:color w:val="auto"/>
          <w:spacing w:val="0"/>
          <w:sz w:val="56"/>
          <w:szCs w:val="56"/>
          <w:u w:val="none"/>
          <w:shd w:val="clear" w:color="auto" w:fill="FFFFFF"/>
          <w:lang w:val="en-US" w:eastAsia="zh-CN"/>
        </w:rPr>
      </w:pPr>
      <w:bookmarkStart w:id="0" w:name="_Toc24648"/>
      <w:bookmarkStart w:id="1" w:name="_Toc29165"/>
      <w:r>
        <w:rPr>
          <w:rFonts w:hint="eastAsia" w:ascii="黑体" w:hAnsi="黑体" w:eastAsia="黑体" w:cs="黑体"/>
          <w:b/>
          <w:i w:val="0"/>
          <w:caps w:val="0"/>
          <w:color w:val="auto"/>
          <w:spacing w:val="0"/>
          <w:sz w:val="56"/>
          <w:szCs w:val="56"/>
          <w:u w:val="none"/>
          <w:shd w:val="clear" w:color="auto" w:fill="FFFFFF"/>
          <w:lang w:val="en-US" w:eastAsia="zh-CN"/>
        </w:rPr>
        <w:t>DCMP IT设备带外管理系统V5.</w:t>
      </w:r>
      <w:bookmarkEnd w:id="0"/>
      <w:bookmarkEnd w:id="1"/>
      <w:r>
        <w:rPr>
          <w:rFonts w:hint="eastAsia" w:ascii="黑体" w:hAnsi="黑体" w:eastAsia="黑体" w:cs="黑体"/>
          <w:b/>
          <w:i w:val="0"/>
          <w:caps w:val="0"/>
          <w:color w:val="auto"/>
          <w:spacing w:val="0"/>
          <w:sz w:val="56"/>
          <w:szCs w:val="56"/>
          <w:u w:val="none"/>
          <w:shd w:val="clear" w:color="auto" w:fill="FFFFFF"/>
          <w:lang w:val="en-US" w:eastAsia="zh-CN"/>
        </w:rPr>
        <w:t>2</w:t>
      </w:r>
    </w:p>
    <w:p w14:paraId="6EB4F838">
      <w:pPr>
        <w:jc w:val="center"/>
        <w:rPr>
          <w:rFonts w:hint="eastAsia" w:ascii="黑体" w:hAnsi="黑体" w:eastAsia="黑体" w:cs="黑体"/>
          <w:b/>
          <w:i w:val="0"/>
          <w:caps w:val="0"/>
          <w:color w:val="auto"/>
          <w:spacing w:val="0"/>
          <w:sz w:val="56"/>
          <w:szCs w:val="56"/>
          <w:u w:val="none"/>
          <w:shd w:val="clear" w:color="auto" w:fill="FFFFFF"/>
          <w:lang w:val="en-US" w:eastAsia="zh-CN"/>
        </w:rPr>
      </w:pPr>
    </w:p>
    <w:p w14:paraId="47E768B3">
      <w:pPr>
        <w:jc w:val="center"/>
        <w:rPr>
          <w:rFonts w:hint="eastAsia" w:ascii="黑体" w:hAnsi="黑体" w:eastAsia="黑体" w:cs="黑体"/>
          <w:b/>
          <w:i w:val="0"/>
          <w:caps w:val="0"/>
          <w:color w:val="auto"/>
          <w:spacing w:val="0"/>
          <w:sz w:val="56"/>
          <w:szCs w:val="56"/>
          <w:u w:val="none"/>
          <w:shd w:val="clear" w:color="auto" w:fill="FFFFFF"/>
          <w:lang w:val="en-US" w:eastAsia="zh-CN"/>
        </w:rPr>
      </w:pPr>
      <w:r>
        <w:rPr>
          <w:rFonts w:hint="eastAsia" w:ascii="黑体" w:hAnsi="黑体" w:eastAsia="黑体" w:cs="黑体"/>
          <w:b/>
          <w:i w:val="0"/>
          <w:caps w:val="0"/>
          <w:color w:val="auto"/>
          <w:spacing w:val="0"/>
          <w:sz w:val="56"/>
          <w:szCs w:val="56"/>
          <w:u w:val="none"/>
          <w:shd w:val="clear" w:color="auto" w:fill="FFFFFF"/>
          <w:lang w:val="en-US" w:eastAsia="zh-CN"/>
        </w:rPr>
        <w:t>核心场景使用指南</w:t>
      </w:r>
    </w:p>
    <w:p w14:paraId="354CEFD3">
      <w:pPr>
        <w:jc w:val="center"/>
        <w:rPr>
          <w:rFonts w:hint="eastAsia" w:ascii="黑体" w:hAnsi="黑体" w:eastAsia="黑体" w:cs="黑体"/>
          <w:b/>
          <w:i w:val="0"/>
          <w:caps w:val="0"/>
          <w:color w:val="2B77C5"/>
          <w:spacing w:val="0"/>
          <w:sz w:val="72"/>
          <w:szCs w:val="72"/>
          <w:u w:val="none"/>
          <w:shd w:val="clear" w:color="auto" w:fill="FFFFFF"/>
          <w:lang w:val="en-US" w:eastAsia="zh-CN"/>
        </w:rPr>
      </w:pPr>
    </w:p>
    <w:p w14:paraId="47AC69C8">
      <w:pPr>
        <w:jc w:val="both"/>
        <w:rPr>
          <w:rFonts w:hint="eastAsia" w:ascii="黑体" w:hAnsi="黑体" w:eastAsia="黑体" w:cs="黑体"/>
          <w:b/>
          <w:i w:val="0"/>
          <w:caps w:val="0"/>
          <w:color w:val="2B77C5"/>
          <w:spacing w:val="0"/>
          <w:sz w:val="72"/>
          <w:szCs w:val="72"/>
          <w:u w:val="none"/>
          <w:shd w:val="clear" w:color="auto" w:fill="FFFFFF"/>
          <w:lang w:val="en-US" w:eastAsia="zh-CN"/>
        </w:rPr>
      </w:pPr>
    </w:p>
    <w:p w14:paraId="47F71E41">
      <w:pPr>
        <w:jc w:val="both"/>
        <w:rPr>
          <w:rFonts w:hint="eastAsia" w:ascii="黑体" w:hAnsi="黑体" w:eastAsia="黑体" w:cs="黑体"/>
          <w:b/>
          <w:i w:val="0"/>
          <w:caps w:val="0"/>
          <w:color w:val="2B77C5"/>
          <w:spacing w:val="0"/>
          <w:sz w:val="72"/>
          <w:szCs w:val="72"/>
          <w:u w:val="none"/>
          <w:shd w:val="clear" w:color="auto" w:fill="FFFFFF"/>
          <w:lang w:val="en-US" w:eastAsia="zh-CN"/>
        </w:rPr>
      </w:pPr>
    </w:p>
    <w:p w14:paraId="45E50C47">
      <w:pPr>
        <w:jc w:val="center"/>
        <w:rPr>
          <w:rFonts w:hint="eastAsia" w:ascii="黑体" w:hAnsi="黑体" w:eastAsia="黑体" w:cs="黑体"/>
          <w:b/>
          <w:i w:val="0"/>
          <w:caps w:val="0"/>
          <w:color w:val="2B77C5"/>
          <w:spacing w:val="0"/>
          <w:sz w:val="72"/>
          <w:szCs w:val="72"/>
          <w:u w:val="none"/>
          <w:shd w:val="clear" w:color="auto" w:fill="FFFFFF"/>
          <w:lang w:val="en-US" w:eastAsia="zh-CN"/>
        </w:rPr>
      </w:pPr>
    </w:p>
    <w:p w14:paraId="4D6174F4">
      <w:pPr>
        <w:jc w:val="center"/>
        <w:rPr>
          <w:rFonts w:hint="eastAsia" w:ascii="黑体" w:hAnsi="黑体" w:eastAsia="黑体" w:cs="黑体"/>
          <w:b/>
          <w:i w:val="0"/>
          <w:caps w:val="0"/>
          <w:color w:val="2B77C5"/>
          <w:spacing w:val="0"/>
          <w:sz w:val="72"/>
          <w:szCs w:val="72"/>
          <w:u w:val="none"/>
          <w:shd w:val="clear" w:color="auto" w:fill="FFFFFF"/>
          <w:lang w:val="en-US" w:eastAsia="zh-CN"/>
        </w:rPr>
      </w:pPr>
    </w:p>
    <w:p w14:paraId="087BC41D">
      <w:pPr>
        <w:jc w:val="center"/>
        <w:rPr>
          <w:rFonts w:hint="default" w:ascii="黑体" w:hAnsi="黑体" w:eastAsia="黑体" w:cs="黑体"/>
          <w:b w:val="0"/>
          <w:bCs/>
          <w:i w:val="0"/>
          <w:caps w:val="0"/>
          <w:color w:val="auto"/>
          <w:spacing w:val="0"/>
          <w:sz w:val="32"/>
          <w:szCs w:val="32"/>
          <w:u w:val="none"/>
          <w:shd w:val="clear" w:color="auto" w:fill="FFFFFF"/>
          <w:lang w:val="en-US" w:eastAsia="zh-CN"/>
        </w:rPr>
      </w:pPr>
      <w:r>
        <w:rPr>
          <w:rFonts w:hint="eastAsia" w:ascii="黑体" w:hAnsi="黑体" w:eastAsia="黑体" w:cs="黑体"/>
          <w:b w:val="0"/>
          <w:bCs/>
          <w:i w:val="0"/>
          <w:caps w:val="0"/>
          <w:color w:val="auto"/>
          <w:spacing w:val="0"/>
          <w:sz w:val="32"/>
          <w:szCs w:val="32"/>
          <w:u w:val="none"/>
          <w:shd w:val="clear" w:color="auto" w:fill="FFFFFF"/>
          <w:lang w:val="en-US" w:eastAsia="zh-CN"/>
        </w:rPr>
        <w:t>2026年8月</w:t>
      </w:r>
    </w:p>
    <w:p w14:paraId="7F868760">
      <w:pPr>
        <w:jc w:val="center"/>
        <w:rPr>
          <w:rFonts w:hint="eastAsia" w:ascii="黑体" w:hAnsi="黑体" w:eastAsia="黑体" w:cs="黑体"/>
          <w:b w:val="0"/>
          <w:bCs/>
          <w:i w:val="0"/>
          <w:caps w:val="0"/>
          <w:color w:val="auto"/>
          <w:spacing w:val="0"/>
          <w:sz w:val="32"/>
          <w:szCs w:val="32"/>
          <w:u w:val="none"/>
          <w:shd w:val="clear" w:color="auto" w:fill="FFFFFF"/>
          <w:lang w:val="en-US" w:eastAsia="zh-CN"/>
        </w:rPr>
      </w:pPr>
    </w:p>
    <w:p w14:paraId="1B41E0C0">
      <w:pPr>
        <w:jc w:val="center"/>
        <w:rPr>
          <w:rFonts w:hint="eastAsia" w:ascii="黑体" w:hAnsi="黑体" w:eastAsia="黑体" w:cs="黑体"/>
          <w:b w:val="0"/>
          <w:bCs/>
          <w:i w:val="0"/>
          <w:caps w:val="0"/>
          <w:color w:val="auto"/>
          <w:spacing w:val="0"/>
          <w:sz w:val="32"/>
          <w:szCs w:val="32"/>
          <w:u w:val="none"/>
          <w:shd w:val="clear" w:color="auto" w:fill="FFFFFF"/>
          <w:lang w:val="en-US" w:eastAsia="zh-CN"/>
        </w:rPr>
      </w:pPr>
    </w:p>
    <w:sdt>
      <w:sdtPr>
        <w:rPr>
          <w:rFonts w:ascii="宋体" w:hAnsi="宋体" w:eastAsia="宋体" w:cstheme="minorBidi"/>
          <w:sz w:val="21"/>
          <w:szCs w:val="22"/>
        </w:rPr>
        <w:id w:val="147472857"/>
        <w15:color w:val="DBDBDB"/>
        <w:docPartObj>
          <w:docPartGallery w:val="Table of Contents"/>
          <w:docPartUnique/>
        </w:docPartObj>
      </w:sdtPr>
      <w:sdtEndPr>
        <w:rPr>
          <w:rFonts w:ascii="宋体" w:hAnsi="宋体" w:eastAsia="宋体" w:cs="宋体"/>
          <w:b/>
          <w:sz w:val="24"/>
          <w:szCs w:val="24"/>
        </w:rPr>
      </w:sdtEndPr>
      <w:sdtContent>
        <w:p w14:paraId="0216B85E">
          <w:pPr>
            <w:spacing w:before="0" w:beforeLines="0" w:after="0" w:afterLines="0" w:line="240" w:lineRule="auto"/>
            <w:ind w:left="0" w:leftChars="0" w:right="0" w:rightChars="0" w:firstLine="0" w:firstLineChars="0"/>
            <w:jc w:val="center"/>
          </w:pPr>
          <w:r>
            <w:rPr>
              <w:rFonts w:hint="eastAsia" w:ascii="等线" w:hAnsi="等线" w:eastAsia="等线" w:cs="等线"/>
              <w:b/>
              <w:bCs/>
              <w:sz w:val="40"/>
              <w:szCs w:val="44"/>
            </w:rPr>
            <w:t>目录</w:t>
          </w:r>
        </w:p>
        <w:p w14:paraId="5812B675">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TOC \o "1-2" \h \u </w:instrText>
          </w:r>
          <w:r>
            <w:rPr>
              <w:rFonts w:hint="eastAsia" w:ascii="等线" w:hAnsi="等线" w:eastAsia="等线" w:cs="等线"/>
              <w:sz w:val="24"/>
              <w:szCs w:val="24"/>
            </w:rPr>
            <w:fldChar w:fldCharType="separate"/>
          </w: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_Toc29165 </w:instrText>
          </w:r>
          <w:r>
            <w:rPr>
              <w:rFonts w:hint="eastAsia" w:ascii="等线" w:hAnsi="等线" w:eastAsia="等线" w:cs="等线"/>
              <w:sz w:val="24"/>
              <w:szCs w:val="24"/>
            </w:rPr>
            <w:fldChar w:fldCharType="separate"/>
          </w:r>
          <w:r>
            <w:rPr>
              <w:rFonts w:hint="eastAsia" w:ascii="黑体" w:hAnsi="黑体" w:eastAsia="黑体" w:cs="黑体"/>
              <w:i w:val="0"/>
              <w:caps w:val="0"/>
              <w:spacing w:val="0"/>
              <w:sz w:val="24"/>
              <w:szCs w:val="24"/>
              <w:shd w:val="clear" w:color="auto" w:fill="FFFFFF"/>
              <w:lang w:val="en-US" w:eastAsia="zh-CN"/>
            </w:rPr>
            <w:t>DCMP IT设备带外管理系统V5.2</w:t>
          </w:r>
          <w:r>
            <w:rPr>
              <w:sz w:val="24"/>
              <w:szCs w:val="24"/>
            </w:rPr>
            <w:tab/>
          </w:r>
          <w:r>
            <w:rPr>
              <w:sz w:val="24"/>
              <w:szCs w:val="24"/>
            </w:rPr>
            <w:fldChar w:fldCharType="begin"/>
          </w:r>
          <w:r>
            <w:rPr>
              <w:sz w:val="24"/>
              <w:szCs w:val="24"/>
            </w:rPr>
            <w:instrText xml:space="preserve"> PAGEREF _Toc29165 \h </w:instrText>
          </w:r>
          <w:r>
            <w:rPr>
              <w:sz w:val="24"/>
              <w:szCs w:val="24"/>
            </w:rPr>
            <w:fldChar w:fldCharType="separate"/>
          </w:r>
          <w:r>
            <w:rPr>
              <w:sz w:val="24"/>
              <w:szCs w:val="24"/>
            </w:rPr>
            <w:t>1</w:t>
          </w:r>
          <w:r>
            <w:rPr>
              <w:sz w:val="24"/>
              <w:szCs w:val="24"/>
            </w:rPr>
            <w:fldChar w:fldCharType="end"/>
          </w:r>
          <w:r>
            <w:rPr>
              <w:rFonts w:hint="eastAsia" w:ascii="等线" w:hAnsi="等线" w:eastAsia="等线" w:cs="等线"/>
              <w:sz w:val="24"/>
              <w:szCs w:val="24"/>
            </w:rPr>
            <w:fldChar w:fldCharType="end"/>
          </w:r>
        </w:p>
        <w:p w14:paraId="78FA863A">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_Toc12354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 </w:t>
          </w:r>
          <w:r>
            <w:rPr>
              <w:rFonts w:hint="eastAsia" w:ascii="Arial" w:hAnsi="Arial" w:eastAsia="等线" w:cs="Arial"/>
              <w:sz w:val="24"/>
              <w:szCs w:val="24"/>
              <w:lang w:val="en-US" w:eastAsia="zh-CN"/>
            </w:rPr>
            <w:t>服务器故障告警场景</w:t>
          </w:r>
          <w:r>
            <w:rPr>
              <w:sz w:val="24"/>
              <w:szCs w:val="24"/>
            </w:rPr>
            <w:tab/>
          </w:r>
          <w:r>
            <w:rPr>
              <w:sz w:val="24"/>
              <w:szCs w:val="24"/>
            </w:rPr>
            <w:fldChar w:fldCharType="begin"/>
          </w:r>
          <w:r>
            <w:rPr>
              <w:sz w:val="24"/>
              <w:szCs w:val="24"/>
            </w:rPr>
            <w:instrText xml:space="preserve"> PAGEREF _Toc12354 \h </w:instrText>
          </w:r>
          <w:r>
            <w:rPr>
              <w:sz w:val="24"/>
              <w:szCs w:val="24"/>
            </w:rPr>
            <w:fldChar w:fldCharType="separate"/>
          </w:r>
          <w:r>
            <w:rPr>
              <w:sz w:val="24"/>
              <w:szCs w:val="24"/>
            </w:rPr>
            <w:t>3</w:t>
          </w:r>
          <w:r>
            <w:rPr>
              <w:sz w:val="24"/>
              <w:szCs w:val="24"/>
            </w:rPr>
            <w:fldChar w:fldCharType="end"/>
          </w:r>
          <w:r>
            <w:rPr>
              <w:rFonts w:hint="eastAsia" w:ascii="等线" w:hAnsi="等线" w:eastAsia="等线" w:cs="等线"/>
              <w:sz w:val="24"/>
              <w:szCs w:val="24"/>
            </w:rPr>
            <w:fldChar w:fldCharType="end"/>
          </w:r>
        </w:p>
        <w:p w14:paraId="55265172">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_Toc28547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1.1. </w:t>
          </w:r>
          <w:r>
            <w:rPr>
              <w:rFonts w:hint="eastAsia" w:ascii="Arial" w:hAnsi="Arial" w:eastAsia="等线" w:cs="Arial"/>
              <w:sz w:val="24"/>
              <w:szCs w:val="24"/>
              <w:lang w:val="en-US" w:eastAsia="zh-CN"/>
            </w:rPr>
            <w:t>发现并纳管服务器</w:t>
          </w:r>
          <w:r>
            <w:rPr>
              <w:sz w:val="24"/>
              <w:szCs w:val="24"/>
            </w:rPr>
            <w:tab/>
          </w:r>
          <w:r>
            <w:rPr>
              <w:sz w:val="24"/>
              <w:szCs w:val="24"/>
            </w:rPr>
            <w:fldChar w:fldCharType="begin"/>
          </w:r>
          <w:r>
            <w:rPr>
              <w:sz w:val="24"/>
              <w:szCs w:val="24"/>
            </w:rPr>
            <w:instrText xml:space="preserve"> PAGEREF _Toc28547 \h </w:instrText>
          </w:r>
          <w:r>
            <w:rPr>
              <w:sz w:val="24"/>
              <w:szCs w:val="24"/>
            </w:rPr>
            <w:fldChar w:fldCharType="separate"/>
          </w:r>
          <w:r>
            <w:rPr>
              <w:sz w:val="24"/>
              <w:szCs w:val="24"/>
            </w:rPr>
            <w:t>3</w:t>
          </w:r>
          <w:r>
            <w:rPr>
              <w:sz w:val="24"/>
              <w:szCs w:val="24"/>
            </w:rPr>
            <w:fldChar w:fldCharType="end"/>
          </w:r>
          <w:r>
            <w:rPr>
              <w:rFonts w:hint="eastAsia" w:ascii="等线" w:hAnsi="等线" w:eastAsia="等线" w:cs="等线"/>
              <w:sz w:val="24"/>
              <w:szCs w:val="24"/>
            </w:rPr>
            <w:fldChar w:fldCharType="end"/>
          </w:r>
        </w:p>
        <w:p w14:paraId="7BF7DDF7">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_Toc24498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1.2. </w:t>
          </w:r>
          <w:r>
            <w:rPr>
              <w:rFonts w:hint="eastAsia" w:ascii="Arial" w:hAnsi="Arial" w:eastAsia="等线" w:cs="Arial"/>
              <w:sz w:val="24"/>
              <w:szCs w:val="24"/>
              <w:lang w:val="en-US" w:eastAsia="zh-CN"/>
            </w:rPr>
            <w:t>配置第三方消息平台接收告警</w:t>
          </w:r>
          <w:r>
            <w:rPr>
              <w:sz w:val="24"/>
              <w:szCs w:val="24"/>
            </w:rPr>
            <w:tab/>
          </w:r>
          <w:r>
            <w:rPr>
              <w:sz w:val="24"/>
              <w:szCs w:val="24"/>
            </w:rPr>
            <w:fldChar w:fldCharType="begin"/>
          </w:r>
          <w:r>
            <w:rPr>
              <w:sz w:val="24"/>
              <w:szCs w:val="24"/>
            </w:rPr>
            <w:instrText xml:space="preserve"> PAGEREF _Toc24498 \h </w:instrText>
          </w:r>
          <w:r>
            <w:rPr>
              <w:sz w:val="24"/>
              <w:szCs w:val="24"/>
            </w:rPr>
            <w:fldChar w:fldCharType="separate"/>
          </w:r>
          <w:r>
            <w:rPr>
              <w:sz w:val="24"/>
              <w:szCs w:val="24"/>
            </w:rPr>
            <w:t>5</w:t>
          </w:r>
          <w:r>
            <w:rPr>
              <w:sz w:val="24"/>
              <w:szCs w:val="24"/>
            </w:rPr>
            <w:fldChar w:fldCharType="end"/>
          </w:r>
          <w:r>
            <w:rPr>
              <w:rFonts w:hint="eastAsia" w:ascii="等线" w:hAnsi="等线" w:eastAsia="等线" w:cs="等线"/>
              <w:sz w:val="24"/>
              <w:szCs w:val="24"/>
            </w:rPr>
            <w:fldChar w:fldCharType="end"/>
          </w:r>
        </w:p>
        <w:p w14:paraId="357A1CF2">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_Toc28480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1.3. </w:t>
          </w:r>
          <w:r>
            <w:rPr>
              <w:rFonts w:hint="eastAsia" w:ascii="Arial" w:hAnsi="Arial" w:eastAsia="等线" w:cs="Arial"/>
              <w:sz w:val="24"/>
              <w:szCs w:val="24"/>
              <w:lang w:val="en-US" w:eastAsia="zh-CN"/>
            </w:rPr>
            <w:t>设置告警规则</w:t>
          </w:r>
          <w:r>
            <w:rPr>
              <w:sz w:val="24"/>
              <w:szCs w:val="24"/>
            </w:rPr>
            <w:tab/>
          </w:r>
          <w:r>
            <w:rPr>
              <w:sz w:val="24"/>
              <w:szCs w:val="24"/>
            </w:rPr>
            <w:fldChar w:fldCharType="begin"/>
          </w:r>
          <w:r>
            <w:rPr>
              <w:sz w:val="24"/>
              <w:szCs w:val="24"/>
            </w:rPr>
            <w:instrText xml:space="preserve"> PAGEREF _Toc28480 \h </w:instrText>
          </w:r>
          <w:r>
            <w:rPr>
              <w:sz w:val="24"/>
              <w:szCs w:val="24"/>
            </w:rPr>
            <w:fldChar w:fldCharType="separate"/>
          </w:r>
          <w:r>
            <w:rPr>
              <w:sz w:val="24"/>
              <w:szCs w:val="24"/>
            </w:rPr>
            <w:t>11</w:t>
          </w:r>
          <w:r>
            <w:rPr>
              <w:sz w:val="24"/>
              <w:szCs w:val="24"/>
            </w:rPr>
            <w:fldChar w:fldCharType="end"/>
          </w:r>
          <w:r>
            <w:rPr>
              <w:rFonts w:hint="eastAsia" w:ascii="等线" w:hAnsi="等线" w:eastAsia="等线" w:cs="等线"/>
              <w:sz w:val="24"/>
              <w:szCs w:val="24"/>
            </w:rPr>
            <w:fldChar w:fldCharType="end"/>
          </w:r>
        </w:p>
        <w:p w14:paraId="3BD3E639">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_Toc8821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1.4. </w:t>
          </w:r>
          <w:r>
            <w:rPr>
              <w:rFonts w:hint="eastAsia" w:ascii="Arial" w:hAnsi="Arial" w:eastAsia="等线" w:cs="Arial"/>
              <w:sz w:val="24"/>
              <w:szCs w:val="24"/>
              <w:lang w:val="en-US" w:eastAsia="zh-CN"/>
            </w:rPr>
            <w:t>填写手机号/邮箱</w:t>
          </w:r>
          <w:r>
            <w:rPr>
              <w:sz w:val="24"/>
              <w:szCs w:val="24"/>
            </w:rPr>
            <w:tab/>
          </w:r>
          <w:r>
            <w:rPr>
              <w:sz w:val="24"/>
              <w:szCs w:val="24"/>
            </w:rPr>
            <w:fldChar w:fldCharType="begin"/>
          </w:r>
          <w:r>
            <w:rPr>
              <w:sz w:val="24"/>
              <w:szCs w:val="24"/>
            </w:rPr>
            <w:instrText xml:space="preserve"> PAGEREF _Toc8821 \h </w:instrText>
          </w:r>
          <w:r>
            <w:rPr>
              <w:sz w:val="24"/>
              <w:szCs w:val="24"/>
            </w:rPr>
            <w:fldChar w:fldCharType="separate"/>
          </w:r>
          <w:r>
            <w:rPr>
              <w:sz w:val="24"/>
              <w:szCs w:val="24"/>
            </w:rPr>
            <w:t>16</w:t>
          </w:r>
          <w:r>
            <w:rPr>
              <w:sz w:val="24"/>
              <w:szCs w:val="24"/>
            </w:rPr>
            <w:fldChar w:fldCharType="end"/>
          </w:r>
          <w:r>
            <w:rPr>
              <w:rFonts w:hint="eastAsia" w:ascii="等线" w:hAnsi="等线" w:eastAsia="等线" w:cs="等线"/>
              <w:sz w:val="24"/>
              <w:szCs w:val="24"/>
            </w:rPr>
            <w:fldChar w:fldCharType="end"/>
          </w:r>
        </w:p>
        <w:p w14:paraId="023D1C1C">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_Toc7336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1.5. 设置为“设备</w:t>
          </w:r>
          <w:r>
            <w:rPr>
              <w:rFonts w:hint="eastAsia" w:ascii="Arial" w:hAnsi="Arial" w:eastAsia="等线" w:cs="Arial"/>
              <w:sz w:val="24"/>
              <w:szCs w:val="24"/>
              <w:lang w:val="en-US" w:eastAsia="zh-CN"/>
            </w:rPr>
            <w:t>维护</w:t>
          </w:r>
          <w:r>
            <w:rPr>
              <w:rFonts w:hint="default" w:ascii="Arial" w:hAnsi="Arial" w:eastAsia="等线" w:cs="Arial"/>
              <w:sz w:val="24"/>
              <w:szCs w:val="24"/>
              <w:lang w:val="en-US" w:eastAsia="zh-CN"/>
            </w:rPr>
            <w:t>人”，或</w:t>
          </w:r>
          <w:r>
            <w:rPr>
              <w:rFonts w:hint="eastAsia" w:ascii="Arial" w:hAnsi="Arial" w:eastAsia="等线" w:cs="Arial"/>
              <w:sz w:val="24"/>
              <w:szCs w:val="24"/>
              <w:lang w:val="en-US" w:eastAsia="zh-CN"/>
            </w:rPr>
            <w:t>赋予</w:t>
          </w:r>
          <w:r>
            <w:rPr>
              <w:rFonts w:hint="default" w:ascii="Arial" w:hAnsi="Arial" w:eastAsia="等线" w:cs="Arial"/>
              <w:sz w:val="24"/>
              <w:szCs w:val="24"/>
              <w:lang w:val="en-US" w:eastAsia="zh-CN"/>
            </w:rPr>
            <w:t>告警权限</w:t>
          </w:r>
          <w:r>
            <w:rPr>
              <w:rFonts w:hint="eastAsia" w:ascii="Arial" w:hAnsi="Arial" w:eastAsia="等线" w:cs="Arial"/>
              <w:sz w:val="24"/>
              <w:szCs w:val="24"/>
              <w:lang w:val="en-US" w:eastAsia="zh-CN"/>
            </w:rPr>
            <w:t>，以便接收告警</w:t>
          </w:r>
          <w:r>
            <w:rPr>
              <w:sz w:val="24"/>
              <w:szCs w:val="24"/>
            </w:rPr>
            <w:tab/>
          </w:r>
          <w:r>
            <w:rPr>
              <w:sz w:val="24"/>
              <w:szCs w:val="24"/>
            </w:rPr>
            <w:fldChar w:fldCharType="begin"/>
          </w:r>
          <w:r>
            <w:rPr>
              <w:sz w:val="24"/>
              <w:szCs w:val="24"/>
            </w:rPr>
            <w:instrText xml:space="preserve"> PAGEREF _Toc7336 \h </w:instrText>
          </w:r>
          <w:r>
            <w:rPr>
              <w:sz w:val="24"/>
              <w:szCs w:val="24"/>
            </w:rPr>
            <w:fldChar w:fldCharType="separate"/>
          </w:r>
          <w:r>
            <w:rPr>
              <w:sz w:val="24"/>
              <w:szCs w:val="24"/>
            </w:rPr>
            <w:t>17</w:t>
          </w:r>
          <w:r>
            <w:rPr>
              <w:sz w:val="24"/>
              <w:szCs w:val="24"/>
            </w:rPr>
            <w:fldChar w:fldCharType="end"/>
          </w:r>
          <w:r>
            <w:rPr>
              <w:rFonts w:hint="eastAsia" w:ascii="等线" w:hAnsi="等线" w:eastAsia="等线" w:cs="等线"/>
              <w:sz w:val="24"/>
              <w:szCs w:val="24"/>
            </w:rPr>
            <w:fldChar w:fldCharType="end"/>
          </w:r>
        </w:p>
        <w:p w14:paraId="6769105A">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_Toc1610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1.6. </w:t>
          </w:r>
          <w:r>
            <w:rPr>
              <w:rFonts w:hint="eastAsia" w:ascii="Arial" w:hAnsi="Arial" w:eastAsia="等线" w:cs="Arial"/>
              <w:sz w:val="24"/>
              <w:szCs w:val="24"/>
              <w:lang w:val="en-US" w:eastAsia="zh-CN"/>
            </w:rPr>
            <w:t>接收并转发告警</w:t>
          </w:r>
          <w:r>
            <w:rPr>
              <w:sz w:val="24"/>
              <w:szCs w:val="24"/>
            </w:rPr>
            <w:tab/>
          </w:r>
          <w:r>
            <w:rPr>
              <w:sz w:val="24"/>
              <w:szCs w:val="24"/>
            </w:rPr>
            <w:fldChar w:fldCharType="begin"/>
          </w:r>
          <w:r>
            <w:rPr>
              <w:sz w:val="24"/>
              <w:szCs w:val="24"/>
            </w:rPr>
            <w:instrText xml:space="preserve"> PAGEREF _Toc1610 \h </w:instrText>
          </w:r>
          <w:r>
            <w:rPr>
              <w:sz w:val="24"/>
              <w:szCs w:val="24"/>
            </w:rPr>
            <w:fldChar w:fldCharType="separate"/>
          </w:r>
          <w:r>
            <w:rPr>
              <w:sz w:val="24"/>
              <w:szCs w:val="24"/>
            </w:rPr>
            <w:t>19</w:t>
          </w:r>
          <w:r>
            <w:rPr>
              <w:sz w:val="24"/>
              <w:szCs w:val="24"/>
            </w:rPr>
            <w:fldChar w:fldCharType="end"/>
          </w:r>
          <w:r>
            <w:rPr>
              <w:rFonts w:hint="eastAsia" w:ascii="等线" w:hAnsi="等线" w:eastAsia="等线" w:cs="等线"/>
              <w:sz w:val="24"/>
              <w:szCs w:val="24"/>
            </w:rPr>
            <w:fldChar w:fldCharType="end"/>
          </w:r>
        </w:p>
        <w:p w14:paraId="00D91FFA">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_Toc17823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1.7. </w:t>
          </w:r>
          <w:r>
            <w:rPr>
              <w:rFonts w:hint="eastAsia" w:ascii="Arial" w:hAnsi="Arial" w:eastAsia="等线" w:cs="Arial"/>
              <w:sz w:val="24"/>
              <w:szCs w:val="24"/>
              <w:lang w:val="en-US" w:eastAsia="zh-CN"/>
            </w:rPr>
            <w:t>系统内告警处理</w:t>
          </w:r>
          <w:r>
            <w:rPr>
              <w:sz w:val="24"/>
              <w:szCs w:val="24"/>
            </w:rPr>
            <w:tab/>
          </w:r>
          <w:r>
            <w:rPr>
              <w:sz w:val="24"/>
              <w:szCs w:val="24"/>
            </w:rPr>
            <w:fldChar w:fldCharType="begin"/>
          </w:r>
          <w:r>
            <w:rPr>
              <w:sz w:val="24"/>
              <w:szCs w:val="24"/>
            </w:rPr>
            <w:instrText xml:space="preserve"> PAGEREF _Toc17823 \h </w:instrText>
          </w:r>
          <w:r>
            <w:rPr>
              <w:sz w:val="24"/>
              <w:szCs w:val="24"/>
            </w:rPr>
            <w:fldChar w:fldCharType="separate"/>
          </w:r>
          <w:r>
            <w:rPr>
              <w:sz w:val="24"/>
              <w:szCs w:val="24"/>
            </w:rPr>
            <w:t>20</w:t>
          </w:r>
          <w:r>
            <w:rPr>
              <w:sz w:val="24"/>
              <w:szCs w:val="24"/>
            </w:rPr>
            <w:fldChar w:fldCharType="end"/>
          </w:r>
          <w:r>
            <w:rPr>
              <w:rFonts w:hint="eastAsia" w:ascii="等线" w:hAnsi="等线" w:eastAsia="等线" w:cs="等线"/>
              <w:sz w:val="24"/>
              <w:szCs w:val="24"/>
            </w:rPr>
            <w:fldChar w:fldCharType="end"/>
          </w:r>
        </w:p>
        <w:p w14:paraId="1D4A08E4">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_Toc17440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1.8. </w:t>
          </w:r>
          <w:r>
            <w:rPr>
              <w:rFonts w:hint="eastAsia" w:ascii="Arial" w:hAnsi="Arial" w:eastAsia="等线" w:cs="Arial"/>
              <w:sz w:val="24"/>
              <w:szCs w:val="24"/>
              <w:lang w:val="en-US" w:eastAsia="zh-CN"/>
            </w:rPr>
            <w:t>邮件接收每日巡检报告</w:t>
          </w:r>
          <w:r>
            <w:rPr>
              <w:sz w:val="24"/>
              <w:szCs w:val="24"/>
            </w:rPr>
            <w:tab/>
          </w:r>
          <w:r>
            <w:rPr>
              <w:sz w:val="24"/>
              <w:szCs w:val="24"/>
            </w:rPr>
            <w:fldChar w:fldCharType="begin"/>
          </w:r>
          <w:r>
            <w:rPr>
              <w:sz w:val="24"/>
              <w:szCs w:val="24"/>
            </w:rPr>
            <w:instrText xml:space="preserve"> PAGEREF _Toc17440 \h </w:instrText>
          </w:r>
          <w:r>
            <w:rPr>
              <w:sz w:val="24"/>
              <w:szCs w:val="24"/>
            </w:rPr>
            <w:fldChar w:fldCharType="separate"/>
          </w:r>
          <w:r>
            <w:rPr>
              <w:sz w:val="24"/>
              <w:szCs w:val="24"/>
            </w:rPr>
            <w:t>24</w:t>
          </w:r>
          <w:r>
            <w:rPr>
              <w:sz w:val="24"/>
              <w:szCs w:val="24"/>
            </w:rPr>
            <w:fldChar w:fldCharType="end"/>
          </w:r>
          <w:r>
            <w:rPr>
              <w:rFonts w:hint="eastAsia" w:ascii="等线" w:hAnsi="等线" w:eastAsia="等线" w:cs="等线"/>
              <w:sz w:val="24"/>
              <w:szCs w:val="24"/>
            </w:rPr>
            <w:fldChar w:fldCharType="end"/>
          </w:r>
        </w:p>
        <w:p w14:paraId="2E9D6819">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_Toc16268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2. </w:t>
          </w:r>
          <w:r>
            <w:rPr>
              <w:rFonts w:hint="eastAsia" w:ascii="Arial" w:hAnsi="Arial" w:eastAsia="等线" w:cs="Arial"/>
              <w:sz w:val="24"/>
              <w:szCs w:val="24"/>
              <w:lang w:val="en-US" w:eastAsia="zh-CN"/>
            </w:rPr>
            <w:t>服务器远程控制场景</w:t>
          </w:r>
          <w:r>
            <w:rPr>
              <w:sz w:val="24"/>
              <w:szCs w:val="24"/>
            </w:rPr>
            <w:tab/>
          </w:r>
          <w:r>
            <w:rPr>
              <w:sz w:val="24"/>
              <w:szCs w:val="24"/>
            </w:rPr>
            <w:fldChar w:fldCharType="begin"/>
          </w:r>
          <w:r>
            <w:rPr>
              <w:sz w:val="24"/>
              <w:szCs w:val="24"/>
            </w:rPr>
            <w:instrText xml:space="preserve"> PAGEREF _Toc16268 \h </w:instrText>
          </w:r>
          <w:r>
            <w:rPr>
              <w:sz w:val="24"/>
              <w:szCs w:val="24"/>
            </w:rPr>
            <w:fldChar w:fldCharType="separate"/>
          </w:r>
          <w:r>
            <w:rPr>
              <w:sz w:val="24"/>
              <w:szCs w:val="24"/>
            </w:rPr>
            <w:t>26</w:t>
          </w:r>
          <w:r>
            <w:rPr>
              <w:sz w:val="24"/>
              <w:szCs w:val="24"/>
            </w:rPr>
            <w:fldChar w:fldCharType="end"/>
          </w:r>
          <w:r>
            <w:rPr>
              <w:rFonts w:hint="eastAsia" w:ascii="等线" w:hAnsi="等线" w:eastAsia="等线" w:cs="等线"/>
              <w:sz w:val="24"/>
              <w:szCs w:val="24"/>
            </w:rPr>
            <w:fldChar w:fldCharType="end"/>
          </w:r>
        </w:p>
        <w:p w14:paraId="495F1F21">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_Toc9005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2.1. </w:t>
          </w:r>
          <w:r>
            <w:rPr>
              <w:rFonts w:hint="eastAsia" w:ascii="Arial" w:hAnsi="Arial" w:eastAsia="等线" w:cs="Arial"/>
              <w:sz w:val="24"/>
              <w:szCs w:val="24"/>
              <w:lang w:val="en-US" w:eastAsia="zh-CN"/>
            </w:rPr>
            <w:t>操作权限设置</w:t>
          </w:r>
          <w:r>
            <w:rPr>
              <w:sz w:val="24"/>
              <w:szCs w:val="24"/>
            </w:rPr>
            <w:tab/>
          </w:r>
          <w:r>
            <w:rPr>
              <w:sz w:val="24"/>
              <w:szCs w:val="24"/>
            </w:rPr>
            <w:fldChar w:fldCharType="begin"/>
          </w:r>
          <w:r>
            <w:rPr>
              <w:sz w:val="24"/>
              <w:szCs w:val="24"/>
            </w:rPr>
            <w:instrText xml:space="preserve"> PAGEREF _Toc9005 \h </w:instrText>
          </w:r>
          <w:r>
            <w:rPr>
              <w:sz w:val="24"/>
              <w:szCs w:val="24"/>
            </w:rPr>
            <w:fldChar w:fldCharType="separate"/>
          </w:r>
          <w:r>
            <w:rPr>
              <w:sz w:val="24"/>
              <w:szCs w:val="24"/>
            </w:rPr>
            <w:t>26</w:t>
          </w:r>
          <w:r>
            <w:rPr>
              <w:sz w:val="24"/>
              <w:szCs w:val="24"/>
            </w:rPr>
            <w:fldChar w:fldCharType="end"/>
          </w:r>
          <w:r>
            <w:rPr>
              <w:rFonts w:hint="eastAsia" w:ascii="等线" w:hAnsi="等线" w:eastAsia="等线" w:cs="等线"/>
              <w:sz w:val="24"/>
              <w:szCs w:val="24"/>
            </w:rPr>
            <w:fldChar w:fldCharType="end"/>
          </w:r>
        </w:p>
        <w:p w14:paraId="2D8339D6">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_Toc1679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2.2. </w:t>
          </w:r>
          <w:r>
            <w:rPr>
              <w:rFonts w:hint="eastAsia" w:ascii="Arial" w:hAnsi="Arial" w:eastAsia="等线" w:cs="Arial"/>
              <w:sz w:val="24"/>
              <w:szCs w:val="24"/>
              <w:lang w:val="en-US" w:eastAsia="zh-CN"/>
            </w:rPr>
            <w:t>操作校验方式和范围设置</w:t>
          </w:r>
          <w:r>
            <w:rPr>
              <w:sz w:val="24"/>
              <w:szCs w:val="24"/>
            </w:rPr>
            <w:tab/>
          </w:r>
          <w:r>
            <w:rPr>
              <w:sz w:val="24"/>
              <w:szCs w:val="24"/>
            </w:rPr>
            <w:fldChar w:fldCharType="begin"/>
          </w:r>
          <w:r>
            <w:rPr>
              <w:sz w:val="24"/>
              <w:szCs w:val="24"/>
            </w:rPr>
            <w:instrText xml:space="preserve"> PAGEREF _Toc1679 \h </w:instrText>
          </w:r>
          <w:r>
            <w:rPr>
              <w:sz w:val="24"/>
              <w:szCs w:val="24"/>
            </w:rPr>
            <w:fldChar w:fldCharType="separate"/>
          </w:r>
          <w:r>
            <w:rPr>
              <w:sz w:val="24"/>
              <w:szCs w:val="24"/>
            </w:rPr>
            <w:t>29</w:t>
          </w:r>
          <w:r>
            <w:rPr>
              <w:sz w:val="24"/>
              <w:szCs w:val="24"/>
            </w:rPr>
            <w:fldChar w:fldCharType="end"/>
          </w:r>
          <w:r>
            <w:rPr>
              <w:rFonts w:hint="eastAsia" w:ascii="等线" w:hAnsi="等线" w:eastAsia="等线" w:cs="等线"/>
              <w:sz w:val="24"/>
              <w:szCs w:val="24"/>
            </w:rPr>
            <w:fldChar w:fldCharType="end"/>
          </w:r>
        </w:p>
        <w:p w14:paraId="7A673940">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_Toc16838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 </w:t>
          </w:r>
          <w:r>
            <w:rPr>
              <w:rFonts w:hint="eastAsia" w:ascii="Arial" w:hAnsi="Arial" w:eastAsia="等线" w:cs="Arial"/>
              <w:sz w:val="24"/>
              <w:szCs w:val="24"/>
              <w:lang w:val="en-US" w:eastAsia="zh-CN"/>
            </w:rPr>
            <w:t>设备台账管理场景</w:t>
          </w:r>
          <w:r>
            <w:rPr>
              <w:sz w:val="24"/>
              <w:szCs w:val="24"/>
            </w:rPr>
            <w:tab/>
          </w:r>
          <w:r>
            <w:rPr>
              <w:sz w:val="24"/>
              <w:szCs w:val="24"/>
            </w:rPr>
            <w:fldChar w:fldCharType="begin"/>
          </w:r>
          <w:r>
            <w:rPr>
              <w:sz w:val="24"/>
              <w:szCs w:val="24"/>
            </w:rPr>
            <w:instrText xml:space="preserve"> PAGEREF _Toc16838 \h </w:instrText>
          </w:r>
          <w:r>
            <w:rPr>
              <w:sz w:val="24"/>
              <w:szCs w:val="24"/>
            </w:rPr>
            <w:fldChar w:fldCharType="separate"/>
          </w:r>
          <w:r>
            <w:rPr>
              <w:sz w:val="24"/>
              <w:szCs w:val="24"/>
            </w:rPr>
            <w:t>30</w:t>
          </w:r>
          <w:r>
            <w:rPr>
              <w:sz w:val="24"/>
              <w:szCs w:val="24"/>
            </w:rPr>
            <w:fldChar w:fldCharType="end"/>
          </w:r>
          <w:r>
            <w:rPr>
              <w:rFonts w:hint="eastAsia" w:ascii="等线" w:hAnsi="等线" w:eastAsia="等线" w:cs="等线"/>
              <w:sz w:val="24"/>
              <w:szCs w:val="24"/>
            </w:rPr>
            <w:fldChar w:fldCharType="end"/>
          </w:r>
        </w:p>
        <w:p w14:paraId="0996E23B">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_Toc28538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3.1. </w:t>
          </w:r>
          <w:r>
            <w:rPr>
              <w:rFonts w:hint="eastAsia" w:ascii="Arial" w:hAnsi="Arial" w:eastAsia="等线" w:cs="Arial"/>
              <w:sz w:val="24"/>
              <w:szCs w:val="24"/>
              <w:lang w:val="en-US" w:eastAsia="zh-CN"/>
            </w:rPr>
            <w:t>创建设备台账</w:t>
          </w:r>
          <w:r>
            <w:rPr>
              <w:sz w:val="24"/>
              <w:szCs w:val="24"/>
            </w:rPr>
            <w:tab/>
          </w:r>
          <w:r>
            <w:rPr>
              <w:sz w:val="24"/>
              <w:szCs w:val="24"/>
            </w:rPr>
            <w:fldChar w:fldCharType="begin"/>
          </w:r>
          <w:r>
            <w:rPr>
              <w:sz w:val="24"/>
              <w:szCs w:val="24"/>
            </w:rPr>
            <w:instrText xml:space="preserve"> PAGEREF _Toc28538 \h </w:instrText>
          </w:r>
          <w:r>
            <w:rPr>
              <w:sz w:val="24"/>
              <w:szCs w:val="24"/>
            </w:rPr>
            <w:fldChar w:fldCharType="separate"/>
          </w:r>
          <w:r>
            <w:rPr>
              <w:sz w:val="24"/>
              <w:szCs w:val="24"/>
            </w:rPr>
            <w:t>31</w:t>
          </w:r>
          <w:r>
            <w:rPr>
              <w:sz w:val="24"/>
              <w:szCs w:val="24"/>
            </w:rPr>
            <w:fldChar w:fldCharType="end"/>
          </w:r>
          <w:r>
            <w:rPr>
              <w:rFonts w:hint="eastAsia" w:ascii="等线" w:hAnsi="等线" w:eastAsia="等线" w:cs="等线"/>
              <w:sz w:val="24"/>
              <w:szCs w:val="24"/>
            </w:rPr>
            <w:fldChar w:fldCharType="end"/>
          </w:r>
        </w:p>
        <w:p w14:paraId="7A1A2BDD">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_Toc23043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3.2. </w:t>
          </w:r>
          <w:r>
            <w:rPr>
              <w:rFonts w:hint="eastAsia" w:ascii="Arial" w:hAnsi="Arial" w:eastAsia="等线" w:cs="Arial"/>
              <w:sz w:val="24"/>
              <w:szCs w:val="24"/>
              <w:lang w:val="en-US" w:eastAsia="zh-CN"/>
            </w:rPr>
            <w:t>查看设备台账信息</w:t>
          </w:r>
          <w:r>
            <w:rPr>
              <w:sz w:val="24"/>
              <w:szCs w:val="24"/>
            </w:rPr>
            <w:tab/>
          </w:r>
          <w:r>
            <w:rPr>
              <w:sz w:val="24"/>
              <w:szCs w:val="24"/>
            </w:rPr>
            <w:fldChar w:fldCharType="begin"/>
          </w:r>
          <w:r>
            <w:rPr>
              <w:sz w:val="24"/>
              <w:szCs w:val="24"/>
            </w:rPr>
            <w:instrText xml:space="preserve"> PAGEREF _Toc23043 \h </w:instrText>
          </w:r>
          <w:r>
            <w:rPr>
              <w:sz w:val="24"/>
              <w:szCs w:val="24"/>
            </w:rPr>
            <w:fldChar w:fldCharType="separate"/>
          </w:r>
          <w:r>
            <w:rPr>
              <w:sz w:val="24"/>
              <w:szCs w:val="24"/>
            </w:rPr>
            <w:t>39</w:t>
          </w:r>
          <w:r>
            <w:rPr>
              <w:sz w:val="24"/>
              <w:szCs w:val="24"/>
            </w:rPr>
            <w:fldChar w:fldCharType="end"/>
          </w:r>
          <w:r>
            <w:rPr>
              <w:rFonts w:hint="eastAsia" w:ascii="等线" w:hAnsi="等线" w:eastAsia="等线" w:cs="等线"/>
              <w:sz w:val="24"/>
              <w:szCs w:val="24"/>
            </w:rPr>
            <w:fldChar w:fldCharType="end"/>
          </w:r>
        </w:p>
        <w:p w14:paraId="500D9DA1">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_Toc19047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3.3. </w:t>
          </w:r>
          <w:r>
            <w:rPr>
              <w:rFonts w:hint="eastAsia" w:ascii="Arial" w:hAnsi="Arial" w:eastAsia="等线" w:cs="Arial"/>
              <w:sz w:val="24"/>
              <w:szCs w:val="24"/>
              <w:lang w:val="en-US" w:eastAsia="zh-CN"/>
            </w:rPr>
            <w:t>维护设备台账信息</w:t>
          </w:r>
          <w:r>
            <w:rPr>
              <w:sz w:val="24"/>
              <w:szCs w:val="24"/>
            </w:rPr>
            <w:tab/>
          </w:r>
          <w:r>
            <w:rPr>
              <w:sz w:val="24"/>
              <w:szCs w:val="24"/>
            </w:rPr>
            <w:fldChar w:fldCharType="begin"/>
          </w:r>
          <w:r>
            <w:rPr>
              <w:sz w:val="24"/>
              <w:szCs w:val="24"/>
            </w:rPr>
            <w:instrText xml:space="preserve"> PAGEREF _Toc19047 \h </w:instrText>
          </w:r>
          <w:r>
            <w:rPr>
              <w:sz w:val="24"/>
              <w:szCs w:val="24"/>
            </w:rPr>
            <w:fldChar w:fldCharType="separate"/>
          </w:r>
          <w:r>
            <w:rPr>
              <w:sz w:val="24"/>
              <w:szCs w:val="24"/>
            </w:rPr>
            <w:t>42</w:t>
          </w:r>
          <w:r>
            <w:rPr>
              <w:sz w:val="24"/>
              <w:szCs w:val="24"/>
            </w:rPr>
            <w:fldChar w:fldCharType="end"/>
          </w:r>
          <w:r>
            <w:rPr>
              <w:rFonts w:hint="eastAsia" w:ascii="等线" w:hAnsi="等线" w:eastAsia="等线" w:cs="等线"/>
              <w:sz w:val="24"/>
              <w:szCs w:val="24"/>
            </w:rPr>
            <w:fldChar w:fldCharType="end"/>
          </w:r>
        </w:p>
        <w:p w14:paraId="59F616A0">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_Toc2163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3.4. </w:t>
          </w:r>
          <w:r>
            <w:rPr>
              <w:rFonts w:hint="eastAsia" w:ascii="Arial" w:hAnsi="Arial" w:eastAsia="等线" w:cs="Arial"/>
              <w:sz w:val="24"/>
              <w:szCs w:val="24"/>
              <w:lang w:val="en-US" w:eastAsia="zh-CN"/>
            </w:rPr>
            <w:t>已有设备字段不满足日常所需</w:t>
          </w:r>
          <w:r>
            <w:rPr>
              <w:sz w:val="24"/>
              <w:szCs w:val="24"/>
            </w:rPr>
            <w:tab/>
          </w:r>
          <w:r>
            <w:rPr>
              <w:sz w:val="24"/>
              <w:szCs w:val="24"/>
            </w:rPr>
            <w:fldChar w:fldCharType="begin"/>
          </w:r>
          <w:r>
            <w:rPr>
              <w:sz w:val="24"/>
              <w:szCs w:val="24"/>
            </w:rPr>
            <w:instrText xml:space="preserve"> PAGEREF _Toc2163 \h </w:instrText>
          </w:r>
          <w:r>
            <w:rPr>
              <w:sz w:val="24"/>
              <w:szCs w:val="24"/>
            </w:rPr>
            <w:fldChar w:fldCharType="separate"/>
          </w:r>
          <w:r>
            <w:rPr>
              <w:sz w:val="24"/>
              <w:szCs w:val="24"/>
            </w:rPr>
            <w:t>46</w:t>
          </w:r>
          <w:r>
            <w:rPr>
              <w:sz w:val="24"/>
              <w:szCs w:val="24"/>
            </w:rPr>
            <w:fldChar w:fldCharType="end"/>
          </w:r>
          <w:r>
            <w:rPr>
              <w:rFonts w:hint="eastAsia" w:ascii="等线" w:hAnsi="等线" w:eastAsia="等线" w:cs="等线"/>
              <w:sz w:val="24"/>
              <w:szCs w:val="24"/>
            </w:rPr>
            <w:fldChar w:fldCharType="end"/>
          </w:r>
        </w:p>
        <w:p w14:paraId="75776653">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_Toc797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3.5. </w:t>
          </w:r>
          <w:r>
            <w:rPr>
              <w:rFonts w:hint="eastAsia" w:ascii="Arial" w:hAnsi="Arial" w:eastAsia="等线" w:cs="Arial"/>
              <w:sz w:val="24"/>
              <w:szCs w:val="24"/>
              <w:lang w:val="en-US" w:eastAsia="zh-CN"/>
            </w:rPr>
            <w:t>设置个人喜好，展示关注数据</w:t>
          </w:r>
          <w:r>
            <w:rPr>
              <w:sz w:val="24"/>
              <w:szCs w:val="24"/>
            </w:rPr>
            <w:tab/>
          </w:r>
          <w:r>
            <w:rPr>
              <w:sz w:val="24"/>
              <w:szCs w:val="24"/>
            </w:rPr>
            <w:fldChar w:fldCharType="begin"/>
          </w:r>
          <w:r>
            <w:rPr>
              <w:sz w:val="24"/>
              <w:szCs w:val="24"/>
            </w:rPr>
            <w:instrText xml:space="preserve"> PAGEREF _Toc797 \h </w:instrText>
          </w:r>
          <w:r>
            <w:rPr>
              <w:sz w:val="24"/>
              <w:szCs w:val="24"/>
            </w:rPr>
            <w:fldChar w:fldCharType="separate"/>
          </w:r>
          <w:r>
            <w:rPr>
              <w:sz w:val="24"/>
              <w:szCs w:val="24"/>
            </w:rPr>
            <w:t>48</w:t>
          </w:r>
          <w:r>
            <w:rPr>
              <w:sz w:val="24"/>
              <w:szCs w:val="24"/>
            </w:rPr>
            <w:fldChar w:fldCharType="end"/>
          </w:r>
          <w:r>
            <w:rPr>
              <w:rFonts w:hint="eastAsia" w:ascii="等线" w:hAnsi="等线" w:eastAsia="等线" w:cs="等线"/>
              <w:sz w:val="24"/>
              <w:szCs w:val="24"/>
            </w:rPr>
            <w:fldChar w:fldCharType="end"/>
          </w:r>
        </w:p>
        <w:p w14:paraId="5D878811">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_Toc3428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3.6. </w:t>
          </w:r>
          <w:r>
            <w:rPr>
              <w:rFonts w:hint="eastAsia" w:ascii="Arial" w:hAnsi="Arial" w:eastAsia="等线" w:cs="Arial"/>
              <w:sz w:val="24"/>
              <w:szCs w:val="24"/>
              <w:lang w:val="en-US" w:eastAsia="zh-CN"/>
            </w:rPr>
            <w:t>设备二维码标签打印</w:t>
          </w:r>
          <w:r>
            <w:rPr>
              <w:sz w:val="24"/>
              <w:szCs w:val="24"/>
            </w:rPr>
            <w:tab/>
          </w:r>
          <w:r>
            <w:rPr>
              <w:sz w:val="24"/>
              <w:szCs w:val="24"/>
            </w:rPr>
            <w:fldChar w:fldCharType="begin"/>
          </w:r>
          <w:r>
            <w:rPr>
              <w:sz w:val="24"/>
              <w:szCs w:val="24"/>
            </w:rPr>
            <w:instrText xml:space="preserve"> PAGEREF _Toc3428 \h </w:instrText>
          </w:r>
          <w:r>
            <w:rPr>
              <w:sz w:val="24"/>
              <w:szCs w:val="24"/>
            </w:rPr>
            <w:fldChar w:fldCharType="separate"/>
          </w:r>
          <w:r>
            <w:rPr>
              <w:sz w:val="24"/>
              <w:szCs w:val="24"/>
            </w:rPr>
            <w:t>51</w:t>
          </w:r>
          <w:r>
            <w:rPr>
              <w:sz w:val="24"/>
              <w:szCs w:val="24"/>
            </w:rPr>
            <w:fldChar w:fldCharType="end"/>
          </w:r>
          <w:r>
            <w:rPr>
              <w:rFonts w:hint="eastAsia" w:ascii="等线" w:hAnsi="等线" w:eastAsia="等线" w:cs="等线"/>
              <w:sz w:val="24"/>
              <w:szCs w:val="24"/>
            </w:rPr>
            <w:fldChar w:fldCharType="end"/>
          </w:r>
        </w:p>
        <w:p w14:paraId="65DB1608">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_Toc30129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4. </w:t>
          </w:r>
          <w:r>
            <w:rPr>
              <w:rFonts w:hint="eastAsia" w:ascii="Arial" w:hAnsi="Arial" w:eastAsia="等线" w:cs="Arial"/>
              <w:sz w:val="24"/>
              <w:szCs w:val="24"/>
              <w:lang w:val="en-US" w:eastAsia="zh-CN"/>
            </w:rPr>
            <w:t>设备维保管理场景</w:t>
          </w:r>
          <w:r>
            <w:rPr>
              <w:sz w:val="24"/>
              <w:szCs w:val="24"/>
            </w:rPr>
            <w:tab/>
          </w:r>
          <w:r>
            <w:rPr>
              <w:sz w:val="24"/>
              <w:szCs w:val="24"/>
            </w:rPr>
            <w:fldChar w:fldCharType="begin"/>
          </w:r>
          <w:r>
            <w:rPr>
              <w:sz w:val="24"/>
              <w:szCs w:val="24"/>
            </w:rPr>
            <w:instrText xml:space="preserve"> PAGEREF _Toc30129 \h </w:instrText>
          </w:r>
          <w:r>
            <w:rPr>
              <w:sz w:val="24"/>
              <w:szCs w:val="24"/>
            </w:rPr>
            <w:fldChar w:fldCharType="separate"/>
          </w:r>
          <w:r>
            <w:rPr>
              <w:sz w:val="24"/>
              <w:szCs w:val="24"/>
            </w:rPr>
            <w:t>53</w:t>
          </w:r>
          <w:r>
            <w:rPr>
              <w:sz w:val="24"/>
              <w:szCs w:val="24"/>
            </w:rPr>
            <w:fldChar w:fldCharType="end"/>
          </w:r>
          <w:r>
            <w:rPr>
              <w:rFonts w:hint="eastAsia" w:ascii="等线" w:hAnsi="等线" w:eastAsia="等线" w:cs="等线"/>
              <w:sz w:val="24"/>
              <w:szCs w:val="24"/>
            </w:rPr>
            <w:fldChar w:fldCharType="end"/>
          </w:r>
        </w:p>
        <w:p w14:paraId="1B4BE1B7">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_Toc1428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4.1. </w:t>
          </w:r>
          <w:r>
            <w:rPr>
              <w:rFonts w:hint="eastAsia" w:ascii="Arial" w:hAnsi="Arial" w:eastAsia="等线" w:cs="Arial"/>
              <w:sz w:val="24"/>
              <w:szCs w:val="24"/>
              <w:lang w:val="en-US" w:eastAsia="zh-CN"/>
            </w:rPr>
            <w:t>手动填写维保</w:t>
          </w:r>
          <w:r>
            <w:rPr>
              <w:sz w:val="24"/>
              <w:szCs w:val="24"/>
            </w:rPr>
            <w:tab/>
          </w:r>
          <w:r>
            <w:rPr>
              <w:sz w:val="24"/>
              <w:szCs w:val="24"/>
            </w:rPr>
            <w:fldChar w:fldCharType="begin"/>
          </w:r>
          <w:r>
            <w:rPr>
              <w:sz w:val="24"/>
              <w:szCs w:val="24"/>
            </w:rPr>
            <w:instrText xml:space="preserve"> PAGEREF _Toc1428 \h </w:instrText>
          </w:r>
          <w:r>
            <w:rPr>
              <w:sz w:val="24"/>
              <w:szCs w:val="24"/>
            </w:rPr>
            <w:fldChar w:fldCharType="separate"/>
          </w:r>
          <w:r>
            <w:rPr>
              <w:sz w:val="24"/>
              <w:szCs w:val="24"/>
            </w:rPr>
            <w:t>53</w:t>
          </w:r>
          <w:r>
            <w:rPr>
              <w:sz w:val="24"/>
              <w:szCs w:val="24"/>
            </w:rPr>
            <w:fldChar w:fldCharType="end"/>
          </w:r>
          <w:r>
            <w:rPr>
              <w:rFonts w:hint="eastAsia" w:ascii="等线" w:hAnsi="等线" w:eastAsia="等线" w:cs="等线"/>
              <w:sz w:val="24"/>
              <w:szCs w:val="24"/>
            </w:rPr>
            <w:fldChar w:fldCharType="end"/>
          </w:r>
        </w:p>
        <w:p w14:paraId="23AE96BC">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_Toc8442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4.2. </w:t>
          </w:r>
          <w:r>
            <w:rPr>
              <w:rFonts w:hint="eastAsia" w:ascii="Arial" w:hAnsi="Arial" w:eastAsia="等线" w:cs="Arial"/>
              <w:sz w:val="24"/>
              <w:szCs w:val="24"/>
              <w:lang w:val="en-US" w:eastAsia="zh-CN"/>
            </w:rPr>
            <w:t>自动获取官网维保</w:t>
          </w:r>
          <w:r>
            <w:rPr>
              <w:sz w:val="24"/>
              <w:szCs w:val="24"/>
            </w:rPr>
            <w:tab/>
          </w:r>
          <w:r>
            <w:rPr>
              <w:sz w:val="24"/>
              <w:szCs w:val="24"/>
            </w:rPr>
            <w:fldChar w:fldCharType="begin"/>
          </w:r>
          <w:r>
            <w:rPr>
              <w:sz w:val="24"/>
              <w:szCs w:val="24"/>
            </w:rPr>
            <w:instrText xml:space="preserve"> PAGEREF _Toc8442 \h </w:instrText>
          </w:r>
          <w:r>
            <w:rPr>
              <w:sz w:val="24"/>
              <w:szCs w:val="24"/>
            </w:rPr>
            <w:fldChar w:fldCharType="separate"/>
          </w:r>
          <w:r>
            <w:rPr>
              <w:sz w:val="24"/>
              <w:szCs w:val="24"/>
            </w:rPr>
            <w:t>54</w:t>
          </w:r>
          <w:r>
            <w:rPr>
              <w:sz w:val="24"/>
              <w:szCs w:val="24"/>
            </w:rPr>
            <w:fldChar w:fldCharType="end"/>
          </w:r>
          <w:r>
            <w:rPr>
              <w:rFonts w:hint="eastAsia" w:ascii="等线" w:hAnsi="等线" w:eastAsia="等线" w:cs="等线"/>
              <w:sz w:val="24"/>
              <w:szCs w:val="24"/>
            </w:rPr>
            <w:fldChar w:fldCharType="end"/>
          </w:r>
        </w:p>
        <w:p w14:paraId="37795A9E">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_Toc15687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4.3. </w:t>
          </w:r>
          <w:r>
            <w:rPr>
              <w:rFonts w:hint="eastAsia" w:ascii="Arial" w:hAnsi="Arial" w:eastAsia="等线" w:cs="Arial"/>
              <w:sz w:val="24"/>
              <w:szCs w:val="24"/>
              <w:lang w:val="en-US" w:eastAsia="zh-CN"/>
            </w:rPr>
            <w:t>维保过保提醒配置</w:t>
          </w:r>
          <w:r>
            <w:rPr>
              <w:sz w:val="24"/>
              <w:szCs w:val="24"/>
            </w:rPr>
            <w:tab/>
          </w:r>
          <w:r>
            <w:rPr>
              <w:sz w:val="24"/>
              <w:szCs w:val="24"/>
            </w:rPr>
            <w:fldChar w:fldCharType="begin"/>
          </w:r>
          <w:r>
            <w:rPr>
              <w:sz w:val="24"/>
              <w:szCs w:val="24"/>
            </w:rPr>
            <w:instrText xml:space="preserve"> PAGEREF _Toc15687 \h </w:instrText>
          </w:r>
          <w:r>
            <w:rPr>
              <w:sz w:val="24"/>
              <w:szCs w:val="24"/>
            </w:rPr>
            <w:fldChar w:fldCharType="separate"/>
          </w:r>
          <w:r>
            <w:rPr>
              <w:sz w:val="24"/>
              <w:szCs w:val="24"/>
            </w:rPr>
            <w:t>55</w:t>
          </w:r>
          <w:r>
            <w:rPr>
              <w:sz w:val="24"/>
              <w:szCs w:val="24"/>
            </w:rPr>
            <w:fldChar w:fldCharType="end"/>
          </w:r>
          <w:r>
            <w:rPr>
              <w:rFonts w:hint="eastAsia" w:ascii="等线" w:hAnsi="等线" w:eastAsia="等线" w:cs="等线"/>
              <w:sz w:val="24"/>
              <w:szCs w:val="24"/>
            </w:rPr>
            <w:fldChar w:fldCharType="end"/>
          </w:r>
        </w:p>
        <w:p w14:paraId="4A31EEA2">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_Toc28114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5. </w:t>
          </w:r>
          <w:r>
            <w:rPr>
              <w:rFonts w:hint="eastAsia" w:ascii="Arial" w:hAnsi="Arial" w:eastAsia="等线" w:cs="Arial"/>
              <w:sz w:val="24"/>
              <w:szCs w:val="24"/>
              <w:lang w:val="en-US" w:eastAsia="zh-CN"/>
            </w:rPr>
            <w:t>机房设备上下架场景</w:t>
          </w:r>
          <w:r>
            <w:rPr>
              <w:sz w:val="24"/>
              <w:szCs w:val="24"/>
            </w:rPr>
            <w:tab/>
          </w:r>
          <w:r>
            <w:rPr>
              <w:sz w:val="24"/>
              <w:szCs w:val="24"/>
            </w:rPr>
            <w:fldChar w:fldCharType="begin"/>
          </w:r>
          <w:r>
            <w:rPr>
              <w:sz w:val="24"/>
              <w:szCs w:val="24"/>
            </w:rPr>
            <w:instrText xml:space="preserve"> PAGEREF _Toc28114 \h </w:instrText>
          </w:r>
          <w:r>
            <w:rPr>
              <w:sz w:val="24"/>
              <w:szCs w:val="24"/>
            </w:rPr>
            <w:fldChar w:fldCharType="separate"/>
          </w:r>
          <w:r>
            <w:rPr>
              <w:sz w:val="24"/>
              <w:szCs w:val="24"/>
            </w:rPr>
            <w:t>56</w:t>
          </w:r>
          <w:r>
            <w:rPr>
              <w:sz w:val="24"/>
              <w:szCs w:val="24"/>
            </w:rPr>
            <w:fldChar w:fldCharType="end"/>
          </w:r>
          <w:r>
            <w:rPr>
              <w:rFonts w:hint="eastAsia" w:ascii="等线" w:hAnsi="等线" w:eastAsia="等线" w:cs="等线"/>
              <w:sz w:val="24"/>
              <w:szCs w:val="24"/>
            </w:rPr>
            <w:fldChar w:fldCharType="end"/>
          </w:r>
        </w:p>
        <w:p w14:paraId="69A49CB2">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_Toc6411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5.1. </w:t>
          </w:r>
          <w:r>
            <w:rPr>
              <w:rFonts w:hint="eastAsia" w:ascii="Arial" w:hAnsi="Arial" w:eastAsia="等线" w:cs="Arial"/>
              <w:sz w:val="24"/>
              <w:szCs w:val="24"/>
              <w:lang w:val="en-US" w:eastAsia="zh-CN"/>
            </w:rPr>
            <w:t>数据中心创建</w:t>
          </w:r>
          <w:r>
            <w:rPr>
              <w:sz w:val="24"/>
              <w:szCs w:val="24"/>
            </w:rPr>
            <w:tab/>
          </w:r>
          <w:r>
            <w:rPr>
              <w:sz w:val="24"/>
              <w:szCs w:val="24"/>
            </w:rPr>
            <w:fldChar w:fldCharType="begin"/>
          </w:r>
          <w:r>
            <w:rPr>
              <w:sz w:val="24"/>
              <w:szCs w:val="24"/>
            </w:rPr>
            <w:instrText xml:space="preserve"> PAGEREF _Toc6411 \h </w:instrText>
          </w:r>
          <w:r>
            <w:rPr>
              <w:sz w:val="24"/>
              <w:szCs w:val="24"/>
            </w:rPr>
            <w:fldChar w:fldCharType="separate"/>
          </w:r>
          <w:r>
            <w:rPr>
              <w:sz w:val="24"/>
              <w:szCs w:val="24"/>
            </w:rPr>
            <w:t>56</w:t>
          </w:r>
          <w:r>
            <w:rPr>
              <w:sz w:val="24"/>
              <w:szCs w:val="24"/>
            </w:rPr>
            <w:fldChar w:fldCharType="end"/>
          </w:r>
          <w:r>
            <w:rPr>
              <w:rFonts w:hint="eastAsia" w:ascii="等线" w:hAnsi="等线" w:eastAsia="等线" w:cs="等线"/>
              <w:sz w:val="24"/>
              <w:szCs w:val="24"/>
            </w:rPr>
            <w:fldChar w:fldCharType="end"/>
          </w:r>
        </w:p>
        <w:p w14:paraId="0966FAB2">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_Toc14654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5.2. </w:t>
          </w:r>
          <w:r>
            <w:rPr>
              <w:rFonts w:hint="eastAsia" w:ascii="Arial" w:hAnsi="Arial" w:eastAsia="等线" w:cs="Arial"/>
              <w:sz w:val="24"/>
              <w:szCs w:val="24"/>
              <w:lang w:val="en-US" w:eastAsia="zh-CN"/>
            </w:rPr>
            <w:t>普通机房的创建</w:t>
          </w:r>
          <w:r>
            <w:rPr>
              <w:sz w:val="24"/>
              <w:szCs w:val="24"/>
            </w:rPr>
            <w:tab/>
          </w:r>
          <w:r>
            <w:rPr>
              <w:sz w:val="24"/>
              <w:szCs w:val="24"/>
            </w:rPr>
            <w:fldChar w:fldCharType="begin"/>
          </w:r>
          <w:r>
            <w:rPr>
              <w:sz w:val="24"/>
              <w:szCs w:val="24"/>
            </w:rPr>
            <w:instrText xml:space="preserve"> PAGEREF _Toc14654 \h </w:instrText>
          </w:r>
          <w:r>
            <w:rPr>
              <w:sz w:val="24"/>
              <w:szCs w:val="24"/>
            </w:rPr>
            <w:fldChar w:fldCharType="separate"/>
          </w:r>
          <w:r>
            <w:rPr>
              <w:sz w:val="24"/>
              <w:szCs w:val="24"/>
            </w:rPr>
            <w:t>58</w:t>
          </w:r>
          <w:r>
            <w:rPr>
              <w:sz w:val="24"/>
              <w:szCs w:val="24"/>
            </w:rPr>
            <w:fldChar w:fldCharType="end"/>
          </w:r>
          <w:r>
            <w:rPr>
              <w:rFonts w:hint="eastAsia" w:ascii="等线" w:hAnsi="等线" w:eastAsia="等线" w:cs="等线"/>
              <w:sz w:val="24"/>
              <w:szCs w:val="24"/>
            </w:rPr>
            <w:fldChar w:fldCharType="end"/>
          </w:r>
        </w:p>
        <w:p w14:paraId="0CF34B84">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_Toc10685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5.3. </w:t>
          </w:r>
          <w:r>
            <w:rPr>
              <w:rFonts w:hint="eastAsia" w:ascii="Arial" w:hAnsi="Arial" w:eastAsia="等线" w:cs="Arial"/>
              <w:sz w:val="24"/>
              <w:szCs w:val="24"/>
              <w:lang w:val="en-US" w:eastAsia="zh-CN"/>
            </w:rPr>
            <w:t>异形机房的创建和可视化</w:t>
          </w:r>
          <w:r>
            <w:rPr>
              <w:sz w:val="24"/>
              <w:szCs w:val="24"/>
            </w:rPr>
            <w:tab/>
          </w:r>
          <w:r>
            <w:rPr>
              <w:sz w:val="24"/>
              <w:szCs w:val="24"/>
            </w:rPr>
            <w:fldChar w:fldCharType="begin"/>
          </w:r>
          <w:r>
            <w:rPr>
              <w:sz w:val="24"/>
              <w:szCs w:val="24"/>
            </w:rPr>
            <w:instrText xml:space="preserve"> PAGEREF _Toc10685 \h </w:instrText>
          </w:r>
          <w:r>
            <w:rPr>
              <w:sz w:val="24"/>
              <w:szCs w:val="24"/>
            </w:rPr>
            <w:fldChar w:fldCharType="separate"/>
          </w:r>
          <w:r>
            <w:rPr>
              <w:sz w:val="24"/>
              <w:szCs w:val="24"/>
            </w:rPr>
            <w:t>61</w:t>
          </w:r>
          <w:r>
            <w:rPr>
              <w:sz w:val="24"/>
              <w:szCs w:val="24"/>
            </w:rPr>
            <w:fldChar w:fldCharType="end"/>
          </w:r>
          <w:r>
            <w:rPr>
              <w:rFonts w:hint="eastAsia" w:ascii="等线" w:hAnsi="等线" w:eastAsia="等线" w:cs="等线"/>
              <w:sz w:val="24"/>
              <w:szCs w:val="24"/>
            </w:rPr>
            <w:fldChar w:fldCharType="end"/>
          </w:r>
        </w:p>
        <w:p w14:paraId="2D415E6B">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_Toc238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5.4. </w:t>
          </w:r>
          <w:r>
            <w:rPr>
              <w:rFonts w:hint="eastAsia" w:ascii="Arial" w:hAnsi="Arial" w:eastAsia="等线" w:cs="Arial"/>
              <w:sz w:val="24"/>
              <w:szCs w:val="24"/>
              <w:lang w:val="en-US" w:eastAsia="zh-CN"/>
            </w:rPr>
            <w:t>上下架设备</w:t>
          </w:r>
          <w:r>
            <w:rPr>
              <w:sz w:val="24"/>
              <w:szCs w:val="24"/>
            </w:rPr>
            <w:tab/>
          </w:r>
          <w:r>
            <w:rPr>
              <w:sz w:val="24"/>
              <w:szCs w:val="24"/>
            </w:rPr>
            <w:fldChar w:fldCharType="begin"/>
          </w:r>
          <w:r>
            <w:rPr>
              <w:sz w:val="24"/>
              <w:szCs w:val="24"/>
            </w:rPr>
            <w:instrText xml:space="preserve"> PAGEREF _Toc238 \h </w:instrText>
          </w:r>
          <w:r>
            <w:rPr>
              <w:sz w:val="24"/>
              <w:szCs w:val="24"/>
            </w:rPr>
            <w:fldChar w:fldCharType="separate"/>
          </w:r>
          <w:r>
            <w:rPr>
              <w:sz w:val="24"/>
              <w:szCs w:val="24"/>
            </w:rPr>
            <w:t>62</w:t>
          </w:r>
          <w:r>
            <w:rPr>
              <w:sz w:val="24"/>
              <w:szCs w:val="24"/>
            </w:rPr>
            <w:fldChar w:fldCharType="end"/>
          </w:r>
          <w:r>
            <w:rPr>
              <w:rFonts w:hint="eastAsia" w:ascii="等线" w:hAnsi="等线" w:eastAsia="等线" w:cs="等线"/>
              <w:sz w:val="24"/>
              <w:szCs w:val="24"/>
            </w:rPr>
            <w:fldChar w:fldCharType="end"/>
          </w:r>
        </w:p>
        <w:p w14:paraId="386133E1">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_Toc28035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6. </w:t>
          </w:r>
          <w:r>
            <w:rPr>
              <w:rFonts w:hint="eastAsia" w:ascii="Arial" w:hAnsi="Arial" w:eastAsia="等线" w:cs="Arial"/>
              <w:sz w:val="24"/>
              <w:szCs w:val="24"/>
              <w:lang w:val="en-US" w:eastAsia="zh-CN"/>
            </w:rPr>
            <w:t>机房实物资产快速查找场景</w:t>
          </w:r>
          <w:r>
            <w:rPr>
              <w:sz w:val="24"/>
              <w:szCs w:val="24"/>
            </w:rPr>
            <w:tab/>
          </w:r>
          <w:r>
            <w:rPr>
              <w:sz w:val="24"/>
              <w:szCs w:val="24"/>
            </w:rPr>
            <w:fldChar w:fldCharType="begin"/>
          </w:r>
          <w:r>
            <w:rPr>
              <w:sz w:val="24"/>
              <w:szCs w:val="24"/>
            </w:rPr>
            <w:instrText xml:space="preserve"> PAGEREF _Toc28035 \h </w:instrText>
          </w:r>
          <w:r>
            <w:rPr>
              <w:sz w:val="24"/>
              <w:szCs w:val="24"/>
            </w:rPr>
            <w:fldChar w:fldCharType="separate"/>
          </w:r>
          <w:r>
            <w:rPr>
              <w:sz w:val="24"/>
              <w:szCs w:val="24"/>
            </w:rPr>
            <w:t>65</w:t>
          </w:r>
          <w:r>
            <w:rPr>
              <w:sz w:val="24"/>
              <w:szCs w:val="24"/>
            </w:rPr>
            <w:fldChar w:fldCharType="end"/>
          </w:r>
          <w:r>
            <w:rPr>
              <w:rFonts w:hint="eastAsia" w:ascii="等线" w:hAnsi="等线" w:eastAsia="等线" w:cs="等线"/>
              <w:sz w:val="24"/>
              <w:szCs w:val="24"/>
            </w:rPr>
            <w:fldChar w:fldCharType="end"/>
          </w:r>
        </w:p>
        <w:p w14:paraId="1B201795">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_Toc19642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7. </w:t>
          </w:r>
          <w:r>
            <w:rPr>
              <w:rFonts w:hint="eastAsia" w:ascii="Arial" w:hAnsi="Arial" w:eastAsia="等线" w:cs="Arial"/>
              <w:sz w:val="24"/>
              <w:szCs w:val="24"/>
              <w:lang w:val="en-US" w:eastAsia="zh-CN"/>
            </w:rPr>
            <w:t>数据中心可视化统计场景</w:t>
          </w:r>
          <w:r>
            <w:rPr>
              <w:sz w:val="24"/>
              <w:szCs w:val="24"/>
            </w:rPr>
            <w:tab/>
          </w:r>
          <w:r>
            <w:rPr>
              <w:sz w:val="24"/>
              <w:szCs w:val="24"/>
            </w:rPr>
            <w:fldChar w:fldCharType="begin"/>
          </w:r>
          <w:r>
            <w:rPr>
              <w:sz w:val="24"/>
              <w:szCs w:val="24"/>
            </w:rPr>
            <w:instrText xml:space="preserve"> PAGEREF _Toc19642 \h </w:instrText>
          </w:r>
          <w:r>
            <w:rPr>
              <w:sz w:val="24"/>
              <w:szCs w:val="24"/>
            </w:rPr>
            <w:fldChar w:fldCharType="separate"/>
          </w:r>
          <w:r>
            <w:rPr>
              <w:sz w:val="24"/>
              <w:szCs w:val="24"/>
            </w:rPr>
            <w:t>66</w:t>
          </w:r>
          <w:r>
            <w:rPr>
              <w:sz w:val="24"/>
              <w:szCs w:val="24"/>
            </w:rPr>
            <w:fldChar w:fldCharType="end"/>
          </w:r>
          <w:r>
            <w:rPr>
              <w:rFonts w:hint="eastAsia" w:ascii="等线" w:hAnsi="等线" w:eastAsia="等线" w:cs="等线"/>
              <w:sz w:val="24"/>
              <w:szCs w:val="24"/>
            </w:rPr>
            <w:fldChar w:fldCharType="end"/>
          </w:r>
        </w:p>
        <w:p w14:paraId="4030EDAC">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_Toc3551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7.1. </w:t>
          </w:r>
          <w:r>
            <w:rPr>
              <w:rFonts w:hint="eastAsia" w:ascii="Arial" w:hAnsi="Arial" w:eastAsia="等线" w:cs="Arial"/>
              <w:sz w:val="24"/>
              <w:szCs w:val="24"/>
              <w:lang w:val="en-US" w:eastAsia="zh-CN"/>
            </w:rPr>
            <w:t>数据中心全局视角</w:t>
          </w:r>
          <w:r>
            <w:rPr>
              <w:sz w:val="24"/>
              <w:szCs w:val="24"/>
            </w:rPr>
            <w:tab/>
          </w:r>
          <w:r>
            <w:rPr>
              <w:sz w:val="24"/>
              <w:szCs w:val="24"/>
            </w:rPr>
            <w:fldChar w:fldCharType="begin"/>
          </w:r>
          <w:r>
            <w:rPr>
              <w:sz w:val="24"/>
              <w:szCs w:val="24"/>
            </w:rPr>
            <w:instrText xml:space="preserve"> PAGEREF _Toc3551 \h </w:instrText>
          </w:r>
          <w:r>
            <w:rPr>
              <w:sz w:val="24"/>
              <w:szCs w:val="24"/>
            </w:rPr>
            <w:fldChar w:fldCharType="separate"/>
          </w:r>
          <w:r>
            <w:rPr>
              <w:sz w:val="24"/>
              <w:szCs w:val="24"/>
            </w:rPr>
            <w:t>66</w:t>
          </w:r>
          <w:r>
            <w:rPr>
              <w:sz w:val="24"/>
              <w:szCs w:val="24"/>
            </w:rPr>
            <w:fldChar w:fldCharType="end"/>
          </w:r>
          <w:r>
            <w:rPr>
              <w:rFonts w:hint="eastAsia" w:ascii="等线" w:hAnsi="等线" w:eastAsia="等线" w:cs="等线"/>
              <w:sz w:val="24"/>
              <w:szCs w:val="24"/>
            </w:rPr>
            <w:fldChar w:fldCharType="end"/>
          </w:r>
        </w:p>
        <w:p w14:paraId="13E169C5">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_Toc1286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7.2. </w:t>
          </w:r>
          <w:r>
            <w:rPr>
              <w:rFonts w:hint="eastAsia" w:ascii="Arial" w:hAnsi="Arial" w:eastAsia="等线" w:cs="Arial"/>
              <w:sz w:val="24"/>
              <w:szCs w:val="24"/>
              <w:lang w:val="en-US" w:eastAsia="zh-CN"/>
            </w:rPr>
            <w:t>数据中心管理概览统计</w:t>
          </w:r>
          <w:r>
            <w:rPr>
              <w:sz w:val="24"/>
              <w:szCs w:val="24"/>
            </w:rPr>
            <w:tab/>
          </w:r>
          <w:r>
            <w:rPr>
              <w:sz w:val="24"/>
              <w:szCs w:val="24"/>
            </w:rPr>
            <w:fldChar w:fldCharType="begin"/>
          </w:r>
          <w:r>
            <w:rPr>
              <w:sz w:val="24"/>
              <w:szCs w:val="24"/>
            </w:rPr>
            <w:instrText xml:space="preserve"> PAGEREF _Toc1286 \h </w:instrText>
          </w:r>
          <w:r>
            <w:rPr>
              <w:sz w:val="24"/>
              <w:szCs w:val="24"/>
            </w:rPr>
            <w:fldChar w:fldCharType="separate"/>
          </w:r>
          <w:r>
            <w:rPr>
              <w:sz w:val="24"/>
              <w:szCs w:val="24"/>
            </w:rPr>
            <w:t>67</w:t>
          </w:r>
          <w:r>
            <w:rPr>
              <w:sz w:val="24"/>
              <w:szCs w:val="24"/>
            </w:rPr>
            <w:fldChar w:fldCharType="end"/>
          </w:r>
          <w:r>
            <w:rPr>
              <w:rFonts w:hint="eastAsia" w:ascii="等线" w:hAnsi="等线" w:eastAsia="等线" w:cs="等线"/>
              <w:sz w:val="24"/>
              <w:szCs w:val="24"/>
            </w:rPr>
            <w:fldChar w:fldCharType="end"/>
          </w:r>
        </w:p>
        <w:p w14:paraId="7B8C16D3">
          <w:pPr>
            <w:pStyle w:val="7"/>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_Toc11009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8. </w:t>
          </w:r>
          <w:r>
            <w:rPr>
              <w:rFonts w:hint="eastAsia" w:ascii="Arial" w:hAnsi="Arial" w:eastAsia="等线" w:cs="Arial"/>
              <w:sz w:val="24"/>
              <w:szCs w:val="24"/>
              <w:lang w:val="en-US" w:eastAsia="zh-CN"/>
            </w:rPr>
            <w:t>常见问题及解决办法</w:t>
          </w:r>
          <w:r>
            <w:rPr>
              <w:sz w:val="24"/>
              <w:szCs w:val="24"/>
            </w:rPr>
            <w:tab/>
          </w:r>
          <w:r>
            <w:rPr>
              <w:sz w:val="24"/>
              <w:szCs w:val="24"/>
            </w:rPr>
            <w:fldChar w:fldCharType="begin"/>
          </w:r>
          <w:r>
            <w:rPr>
              <w:sz w:val="24"/>
              <w:szCs w:val="24"/>
            </w:rPr>
            <w:instrText xml:space="preserve"> PAGEREF _Toc11009 \h </w:instrText>
          </w:r>
          <w:r>
            <w:rPr>
              <w:sz w:val="24"/>
              <w:szCs w:val="24"/>
            </w:rPr>
            <w:fldChar w:fldCharType="separate"/>
          </w:r>
          <w:r>
            <w:rPr>
              <w:sz w:val="24"/>
              <w:szCs w:val="24"/>
            </w:rPr>
            <w:t>69</w:t>
          </w:r>
          <w:r>
            <w:rPr>
              <w:sz w:val="24"/>
              <w:szCs w:val="24"/>
            </w:rPr>
            <w:fldChar w:fldCharType="end"/>
          </w:r>
          <w:r>
            <w:rPr>
              <w:rFonts w:hint="eastAsia" w:ascii="等线" w:hAnsi="等线" w:eastAsia="等线" w:cs="等线"/>
              <w:sz w:val="24"/>
              <w:szCs w:val="24"/>
            </w:rPr>
            <w:fldChar w:fldCharType="end"/>
          </w:r>
        </w:p>
        <w:p w14:paraId="4BE1C167">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_Toc9516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8.1. </w:t>
          </w:r>
          <w:r>
            <w:rPr>
              <w:rFonts w:hint="eastAsia" w:ascii="Arial" w:hAnsi="Arial" w:eastAsia="等线" w:cs="Arial"/>
              <w:sz w:val="24"/>
              <w:szCs w:val="24"/>
              <w:lang w:val="en-US" w:eastAsia="zh-CN"/>
            </w:rPr>
            <w:t>设备发现失败</w:t>
          </w:r>
          <w:r>
            <w:rPr>
              <w:sz w:val="24"/>
              <w:szCs w:val="24"/>
            </w:rPr>
            <w:tab/>
          </w:r>
          <w:r>
            <w:rPr>
              <w:sz w:val="24"/>
              <w:szCs w:val="24"/>
            </w:rPr>
            <w:fldChar w:fldCharType="begin"/>
          </w:r>
          <w:r>
            <w:rPr>
              <w:sz w:val="24"/>
              <w:szCs w:val="24"/>
            </w:rPr>
            <w:instrText xml:space="preserve"> PAGEREF _Toc9516 \h </w:instrText>
          </w:r>
          <w:r>
            <w:rPr>
              <w:sz w:val="24"/>
              <w:szCs w:val="24"/>
            </w:rPr>
            <w:fldChar w:fldCharType="separate"/>
          </w:r>
          <w:r>
            <w:rPr>
              <w:sz w:val="24"/>
              <w:szCs w:val="24"/>
            </w:rPr>
            <w:t>69</w:t>
          </w:r>
          <w:r>
            <w:rPr>
              <w:sz w:val="24"/>
              <w:szCs w:val="24"/>
            </w:rPr>
            <w:fldChar w:fldCharType="end"/>
          </w:r>
          <w:r>
            <w:rPr>
              <w:rFonts w:hint="eastAsia" w:ascii="等线" w:hAnsi="等线" w:eastAsia="等线" w:cs="等线"/>
              <w:sz w:val="24"/>
              <w:szCs w:val="24"/>
            </w:rPr>
            <w:fldChar w:fldCharType="end"/>
          </w:r>
        </w:p>
        <w:p w14:paraId="3E3775CF">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_Toc1796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8.2. </w:t>
          </w:r>
          <w:r>
            <w:rPr>
              <w:rFonts w:hint="eastAsia" w:ascii="Arial" w:hAnsi="Arial" w:eastAsia="等线" w:cs="Arial"/>
              <w:sz w:val="24"/>
              <w:szCs w:val="24"/>
              <w:lang w:val="en-US" w:eastAsia="zh-CN"/>
            </w:rPr>
            <w:t>设备数据采不全</w:t>
          </w:r>
          <w:r>
            <w:rPr>
              <w:sz w:val="24"/>
              <w:szCs w:val="24"/>
            </w:rPr>
            <w:tab/>
          </w:r>
          <w:r>
            <w:rPr>
              <w:sz w:val="24"/>
              <w:szCs w:val="24"/>
            </w:rPr>
            <w:fldChar w:fldCharType="begin"/>
          </w:r>
          <w:r>
            <w:rPr>
              <w:sz w:val="24"/>
              <w:szCs w:val="24"/>
            </w:rPr>
            <w:instrText xml:space="preserve"> PAGEREF _Toc1796 \h </w:instrText>
          </w:r>
          <w:r>
            <w:rPr>
              <w:sz w:val="24"/>
              <w:szCs w:val="24"/>
            </w:rPr>
            <w:fldChar w:fldCharType="separate"/>
          </w:r>
          <w:r>
            <w:rPr>
              <w:sz w:val="24"/>
              <w:szCs w:val="24"/>
            </w:rPr>
            <w:t>70</w:t>
          </w:r>
          <w:r>
            <w:rPr>
              <w:sz w:val="24"/>
              <w:szCs w:val="24"/>
            </w:rPr>
            <w:fldChar w:fldCharType="end"/>
          </w:r>
          <w:r>
            <w:rPr>
              <w:rFonts w:hint="eastAsia" w:ascii="等线" w:hAnsi="等线" w:eastAsia="等线" w:cs="等线"/>
              <w:sz w:val="24"/>
              <w:szCs w:val="24"/>
            </w:rPr>
            <w:fldChar w:fldCharType="end"/>
          </w:r>
        </w:p>
        <w:p w14:paraId="1A93CDFB">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_Toc29283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8.3. </w:t>
          </w:r>
          <w:r>
            <w:rPr>
              <w:rFonts w:hint="eastAsia" w:ascii="Arial" w:hAnsi="Arial" w:eastAsia="等线" w:cs="Arial"/>
              <w:sz w:val="24"/>
              <w:szCs w:val="24"/>
              <w:lang w:val="en-US" w:eastAsia="zh-CN"/>
            </w:rPr>
            <w:t>设备脱管，无法监测</w:t>
          </w:r>
          <w:r>
            <w:rPr>
              <w:sz w:val="24"/>
              <w:szCs w:val="24"/>
            </w:rPr>
            <w:tab/>
          </w:r>
          <w:r>
            <w:rPr>
              <w:sz w:val="24"/>
              <w:szCs w:val="24"/>
            </w:rPr>
            <w:fldChar w:fldCharType="begin"/>
          </w:r>
          <w:r>
            <w:rPr>
              <w:sz w:val="24"/>
              <w:szCs w:val="24"/>
            </w:rPr>
            <w:instrText xml:space="preserve"> PAGEREF _Toc29283 \h </w:instrText>
          </w:r>
          <w:r>
            <w:rPr>
              <w:sz w:val="24"/>
              <w:szCs w:val="24"/>
            </w:rPr>
            <w:fldChar w:fldCharType="separate"/>
          </w:r>
          <w:r>
            <w:rPr>
              <w:sz w:val="24"/>
              <w:szCs w:val="24"/>
            </w:rPr>
            <w:t>71</w:t>
          </w:r>
          <w:r>
            <w:rPr>
              <w:sz w:val="24"/>
              <w:szCs w:val="24"/>
            </w:rPr>
            <w:fldChar w:fldCharType="end"/>
          </w:r>
          <w:r>
            <w:rPr>
              <w:rFonts w:hint="eastAsia" w:ascii="等线" w:hAnsi="等线" w:eastAsia="等线" w:cs="等线"/>
              <w:sz w:val="24"/>
              <w:szCs w:val="24"/>
            </w:rPr>
            <w:fldChar w:fldCharType="end"/>
          </w:r>
        </w:p>
        <w:p w14:paraId="68F0D95A">
          <w:pPr>
            <w:pStyle w:val="8"/>
            <w:tabs>
              <w:tab w:val="right" w:leader="dot" w:pos="8306"/>
            </w:tabs>
            <w:rPr>
              <w:sz w:val="24"/>
              <w:szCs w:val="24"/>
            </w:rPr>
          </w:pPr>
          <w:r>
            <w:rPr>
              <w:rFonts w:hint="eastAsia" w:ascii="等线" w:hAnsi="等线" w:eastAsia="等线" w:cs="等线"/>
              <w:sz w:val="24"/>
              <w:szCs w:val="24"/>
            </w:rPr>
            <w:fldChar w:fldCharType="begin"/>
          </w:r>
          <w:r>
            <w:rPr>
              <w:rFonts w:hint="eastAsia" w:ascii="等线" w:hAnsi="等线" w:eastAsia="等线" w:cs="等线"/>
              <w:sz w:val="24"/>
              <w:szCs w:val="24"/>
            </w:rPr>
            <w:instrText xml:space="preserve"> HYPERLINK \l _Toc14268 </w:instrText>
          </w:r>
          <w:r>
            <w:rPr>
              <w:rFonts w:hint="eastAsia" w:ascii="等线" w:hAnsi="等线" w:eastAsia="等线" w:cs="等线"/>
              <w:sz w:val="24"/>
              <w:szCs w:val="24"/>
            </w:rPr>
            <w:fldChar w:fldCharType="separate"/>
          </w:r>
          <w:r>
            <w:rPr>
              <w:rFonts w:hint="default" w:ascii="Arial" w:hAnsi="Arial" w:eastAsia="等线" w:cs="Arial"/>
              <w:sz w:val="24"/>
              <w:szCs w:val="24"/>
              <w:lang w:val="en-US" w:eastAsia="zh-CN"/>
            </w:rPr>
            <w:t xml:space="preserve">8.4. </w:t>
          </w:r>
          <w:r>
            <w:rPr>
              <w:rFonts w:hint="eastAsia" w:ascii="Arial" w:hAnsi="Arial" w:eastAsia="等线" w:cs="Arial"/>
              <w:sz w:val="24"/>
              <w:szCs w:val="24"/>
              <w:lang w:val="en-US" w:eastAsia="zh-CN"/>
            </w:rPr>
            <w:t>设备收不到告警</w:t>
          </w:r>
          <w:r>
            <w:rPr>
              <w:sz w:val="24"/>
              <w:szCs w:val="24"/>
            </w:rPr>
            <w:tab/>
          </w:r>
          <w:r>
            <w:rPr>
              <w:sz w:val="24"/>
              <w:szCs w:val="24"/>
            </w:rPr>
            <w:fldChar w:fldCharType="begin"/>
          </w:r>
          <w:r>
            <w:rPr>
              <w:sz w:val="24"/>
              <w:szCs w:val="24"/>
            </w:rPr>
            <w:instrText xml:space="preserve"> PAGEREF _Toc14268 \h </w:instrText>
          </w:r>
          <w:r>
            <w:rPr>
              <w:sz w:val="24"/>
              <w:szCs w:val="24"/>
            </w:rPr>
            <w:fldChar w:fldCharType="separate"/>
          </w:r>
          <w:r>
            <w:rPr>
              <w:sz w:val="24"/>
              <w:szCs w:val="24"/>
            </w:rPr>
            <w:t>74</w:t>
          </w:r>
          <w:r>
            <w:rPr>
              <w:sz w:val="24"/>
              <w:szCs w:val="24"/>
            </w:rPr>
            <w:fldChar w:fldCharType="end"/>
          </w:r>
          <w:r>
            <w:rPr>
              <w:rFonts w:hint="eastAsia" w:ascii="等线" w:hAnsi="等线" w:eastAsia="等线" w:cs="等线"/>
              <w:sz w:val="24"/>
              <w:szCs w:val="24"/>
            </w:rPr>
            <w:fldChar w:fldCharType="end"/>
          </w:r>
        </w:p>
        <w:p w14:paraId="393AE7DA">
          <w:pPr>
            <w:pStyle w:val="8"/>
            <w:tabs>
              <w:tab w:val="right" w:leader="dot" w:pos="8306"/>
            </w:tabs>
            <w:rPr>
              <w:rFonts w:ascii="宋体" w:hAnsi="宋体" w:eastAsia="宋体" w:cs="宋体"/>
              <w:sz w:val="24"/>
              <w:szCs w:val="24"/>
            </w:rPr>
            <w:sectPr>
              <w:headerReference r:id="rId3" w:type="default"/>
              <w:pgSz w:w="11906" w:h="16838"/>
              <w:pgMar w:top="1440" w:right="1800" w:bottom="1440" w:left="1800" w:header="851" w:footer="992" w:gutter="0"/>
              <w:pgNumType w:fmt="decimal" w:start="1"/>
              <w:cols w:space="720" w:num="1"/>
              <w:titlePg/>
              <w:docGrid w:type="lines" w:linePitch="312" w:charSpace="0"/>
            </w:sectPr>
          </w:pPr>
          <w:r>
            <w:rPr>
              <w:rFonts w:hint="eastAsia" w:ascii="等线" w:hAnsi="等线" w:eastAsia="等线" w:cs="等线"/>
              <w:sz w:val="24"/>
              <w:szCs w:val="24"/>
            </w:rPr>
            <w:fldChar w:fldCharType="end"/>
          </w:r>
        </w:p>
      </w:sdtContent>
    </w:sdt>
    <w:p w14:paraId="13B9BCB4">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2" w:name="_Toc12354"/>
      <w:bookmarkStart w:id="3" w:name="_Toc6237"/>
      <w:bookmarkStart w:id="4" w:name="_Toc30363"/>
      <w:r>
        <w:rPr>
          <w:rFonts w:hint="eastAsia" w:ascii="Arial" w:hAnsi="Arial" w:eastAsia="等线" w:cs="Arial"/>
          <w:b/>
          <w:color w:val="auto"/>
          <w:sz w:val="40"/>
          <w:szCs w:val="24"/>
          <w:lang w:val="en-US" w:eastAsia="zh-CN"/>
        </w:rPr>
        <w:t>服务器故障告警场景</w:t>
      </w:r>
      <w:bookmarkEnd w:id="2"/>
    </w:p>
    <w:p w14:paraId="1ED740B0">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5" w:name="_Toc25801"/>
      <w:bookmarkStart w:id="6" w:name="_Toc25318"/>
      <w:bookmarkStart w:id="7" w:name="_Toc28547"/>
      <w:r>
        <w:rPr>
          <w:rFonts w:hint="eastAsia" w:ascii="Arial" w:hAnsi="Arial" w:eastAsia="等线" w:cs="Arial"/>
          <w:b/>
          <w:sz w:val="36"/>
          <w:szCs w:val="24"/>
          <w:lang w:val="en-US" w:eastAsia="zh-CN"/>
        </w:rPr>
        <w:t>发现</w:t>
      </w:r>
      <w:bookmarkEnd w:id="5"/>
      <w:r>
        <w:rPr>
          <w:rFonts w:hint="eastAsia" w:ascii="Arial" w:hAnsi="Arial" w:eastAsia="等线" w:cs="Arial"/>
          <w:b/>
          <w:sz w:val="36"/>
          <w:szCs w:val="24"/>
          <w:lang w:val="en-US" w:eastAsia="zh-CN"/>
        </w:rPr>
        <w:t>并纳管</w:t>
      </w:r>
      <w:bookmarkEnd w:id="6"/>
      <w:r>
        <w:rPr>
          <w:rFonts w:hint="eastAsia" w:ascii="Arial" w:hAnsi="Arial" w:eastAsia="等线" w:cs="Arial"/>
          <w:b/>
          <w:sz w:val="36"/>
          <w:szCs w:val="24"/>
          <w:lang w:val="en-US" w:eastAsia="zh-CN"/>
        </w:rPr>
        <w:t>服务器</w:t>
      </w:r>
      <w:bookmarkEnd w:id="7"/>
      <w:bookmarkStart w:id="44" w:name="_GoBack"/>
      <w:bookmarkEnd w:id="44"/>
    </w:p>
    <w:p w14:paraId="47DD34F0">
      <w:pPr>
        <w:spacing w:before="120" w:after="120" w:line="288" w:lineRule="auto"/>
        <w:ind w:left="0"/>
        <w:jc w:val="left"/>
        <w:rPr>
          <w:sz w:val="22"/>
          <w:szCs w:val="24"/>
        </w:rPr>
      </w:pPr>
      <w:r>
        <w:rPr>
          <w:rFonts w:ascii="Arial" w:hAnsi="Arial" w:eastAsia="等线" w:cs="Arial"/>
          <w:sz w:val="24"/>
          <w:szCs w:val="24"/>
        </w:rPr>
        <w:t>在</w:t>
      </w:r>
      <w:r>
        <w:rPr>
          <w:rFonts w:hint="eastAsia" w:ascii="Arial" w:hAnsi="Arial" w:eastAsia="等线" w:cs="Arial"/>
          <w:sz w:val="24"/>
          <w:szCs w:val="24"/>
          <w:lang w:eastAsia="zh-CN"/>
        </w:rPr>
        <w:t>“设备</w:t>
      </w:r>
      <w:r>
        <w:rPr>
          <w:rFonts w:ascii="Arial" w:hAnsi="Arial" w:eastAsia="等线" w:cs="Arial"/>
          <w:sz w:val="24"/>
          <w:szCs w:val="24"/>
        </w:rPr>
        <w:t>-设备发现-</w:t>
      </w:r>
      <w:r>
        <w:rPr>
          <w:rFonts w:hint="eastAsia" w:ascii="Arial" w:hAnsi="Arial" w:eastAsia="等线" w:cs="Arial"/>
          <w:sz w:val="24"/>
          <w:szCs w:val="24"/>
          <w:lang w:val="en-US" w:eastAsia="zh-CN"/>
        </w:rPr>
        <w:t>设备</w:t>
      </w:r>
      <w:r>
        <w:rPr>
          <w:rFonts w:hint="eastAsia" w:ascii="Arial" w:hAnsi="Arial" w:eastAsia="等线" w:cs="Arial"/>
          <w:sz w:val="24"/>
          <w:szCs w:val="24"/>
          <w:lang w:eastAsia="zh-CN"/>
        </w:rPr>
        <w:t>”</w:t>
      </w:r>
      <w:r>
        <w:rPr>
          <w:rFonts w:ascii="Arial" w:hAnsi="Arial" w:eastAsia="等线" w:cs="Arial"/>
          <w:sz w:val="24"/>
          <w:szCs w:val="24"/>
        </w:rPr>
        <w:t>页面中，点击“发现设备”按钮弹出页面如下图：</w:t>
      </w:r>
    </w:p>
    <w:p w14:paraId="4CE0E0A9">
      <w:pPr>
        <w:spacing w:before="120" w:after="120" w:line="288" w:lineRule="auto"/>
        <w:ind w:left="0"/>
        <w:jc w:val="center"/>
        <w:rPr>
          <w:sz w:val="22"/>
          <w:szCs w:val="24"/>
        </w:rPr>
      </w:pPr>
      <w:r>
        <w:drawing>
          <wp:inline distT="0" distB="0" distL="114300" distR="114300">
            <wp:extent cx="5263515" cy="2626360"/>
            <wp:effectExtent l="0" t="0" r="13335" b="25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5263515" cy="2626360"/>
                    </a:xfrm>
                    <a:prstGeom prst="rect">
                      <a:avLst/>
                    </a:prstGeom>
                    <a:noFill/>
                    <a:ln>
                      <a:noFill/>
                    </a:ln>
                  </pic:spPr>
                </pic:pic>
              </a:graphicData>
            </a:graphic>
          </wp:inline>
        </w:drawing>
      </w:r>
    </w:p>
    <w:p w14:paraId="385EC67B">
      <w:pPr>
        <w:numPr>
          <w:ilvl w:val="0"/>
          <w:numId w:val="0"/>
        </w:numPr>
        <w:spacing w:before="120" w:after="120" w:line="288" w:lineRule="auto"/>
        <w:jc w:val="left"/>
      </w:pPr>
      <w:r>
        <w:drawing>
          <wp:inline distT="0" distB="0" distL="114300" distR="114300">
            <wp:extent cx="5263515" cy="2626360"/>
            <wp:effectExtent l="0" t="0" r="13335" b="2540"/>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6"/>
                    <a:stretch>
                      <a:fillRect/>
                    </a:stretch>
                  </pic:blipFill>
                  <pic:spPr>
                    <a:xfrm>
                      <a:off x="0" y="0"/>
                      <a:ext cx="5263515" cy="2626360"/>
                    </a:xfrm>
                    <a:prstGeom prst="rect">
                      <a:avLst/>
                    </a:prstGeom>
                    <a:noFill/>
                    <a:ln>
                      <a:noFill/>
                    </a:ln>
                  </pic:spPr>
                </pic:pic>
              </a:graphicData>
            </a:graphic>
          </wp:inline>
        </w:drawing>
      </w:r>
    </w:p>
    <w:p w14:paraId="4C7D6401">
      <w:pPr>
        <w:numPr>
          <w:ilvl w:val="0"/>
          <w:numId w:val="2"/>
        </w:numPr>
        <w:ind w:left="420" w:leftChars="0" w:hanging="420" w:firstLineChars="0"/>
        <w:outlineLvl w:val="9"/>
        <w:rPr>
          <w:rFonts w:hint="eastAsia"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发现方式有三种：通用发现、特定发现、批量特定发现。</w:t>
      </w:r>
    </w:p>
    <w:p w14:paraId="31E139A0">
      <w:pPr>
        <w:numPr>
          <w:ilvl w:val="1"/>
          <w:numId w:val="2"/>
        </w:numPr>
        <w:ind w:left="840" w:leftChars="0" w:hanging="420" w:firstLineChars="0"/>
        <w:rPr>
          <w:rFonts w:hint="eastAsia"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通用发现：支持redfish的服务器，以及支持SNMP的网络安全设备，都可以直接用通用发现，填写IP网段，服务器填写BMC密钥，网络安全设备填写SNMP OID即可批量发现设备。</w:t>
      </w:r>
    </w:p>
    <w:p w14:paraId="142EF049">
      <w:pPr>
        <w:numPr>
          <w:ilvl w:val="1"/>
          <w:numId w:val="2"/>
        </w:numPr>
        <w:ind w:left="840" w:leftChars="0" w:hanging="420" w:firstLineChars="0"/>
        <w:outlineLvl w:val="9"/>
        <w:rPr>
          <w:rFonts w:hint="default"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若是特殊设备，如刀箱、存储，以及一些不支持redfish的老旧服务器，则通过特定发现操作。</w:t>
      </w:r>
    </w:p>
    <w:p w14:paraId="7B7EA898">
      <w:pPr>
        <w:numPr>
          <w:ilvl w:val="0"/>
          <w:numId w:val="3"/>
        </w:numPr>
        <w:spacing w:before="120" w:after="120" w:line="288" w:lineRule="auto"/>
        <w:ind w:left="420" w:leftChars="0" w:hanging="420" w:firstLineChars="0"/>
        <w:jc w:val="left"/>
        <w:rPr>
          <w:rFonts w:ascii="Arial" w:hAnsi="Arial" w:eastAsia="等线" w:cs="Arial"/>
          <w:sz w:val="24"/>
          <w:szCs w:val="24"/>
        </w:rPr>
      </w:pPr>
      <w:r>
        <w:rPr>
          <w:rFonts w:ascii="Arial" w:hAnsi="Arial" w:eastAsia="等线" w:cs="Arial"/>
          <w:sz w:val="24"/>
          <w:szCs w:val="24"/>
        </w:rPr>
        <w:t>通用快捷密钥，取值“系统设置-任务配置管理-通用密钥管理”中设置的常用密钥，方便常用密钥的快速输入，系统会多次尝试勾选的密钥，直至正确发现。</w:t>
      </w:r>
    </w:p>
    <w:p w14:paraId="2B2533DC">
      <w:pPr>
        <w:numPr>
          <w:ilvl w:val="0"/>
          <w:numId w:val="3"/>
        </w:numPr>
        <w:spacing w:before="120" w:after="120" w:line="288" w:lineRule="auto"/>
        <w:ind w:left="420" w:leftChars="0" w:hanging="420" w:firstLineChars="0"/>
        <w:jc w:val="left"/>
        <w:rPr>
          <w:rFonts w:ascii="Arial" w:hAnsi="Arial" w:eastAsia="等线" w:cs="Arial"/>
          <w:sz w:val="24"/>
          <w:szCs w:val="24"/>
        </w:rPr>
      </w:pPr>
      <w:r>
        <w:rPr>
          <w:rFonts w:ascii="Arial" w:hAnsi="Arial" w:eastAsia="等线" w:cs="Arial"/>
          <w:sz w:val="24"/>
          <w:szCs w:val="24"/>
        </w:rPr>
        <w:t>发现后</w:t>
      </w:r>
      <w:r>
        <w:rPr>
          <w:rFonts w:hint="eastAsia" w:ascii="Arial" w:hAnsi="Arial" w:eastAsia="等线" w:cs="Arial"/>
          <w:sz w:val="24"/>
          <w:szCs w:val="24"/>
          <w:lang w:val="en-US" w:eastAsia="zh-CN"/>
        </w:rPr>
        <w:t>设备</w:t>
      </w:r>
      <w:r>
        <w:rPr>
          <w:rFonts w:ascii="Arial" w:hAnsi="Arial" w:eastAsia="等线" w:cs="Arial"/>
          <w:sz w:val="24"/>
          <w:szCs w:val="24"/>
        </w:rPr>
        <w:t>管理，选择是否纳管，添加</w:t>
      </w:r>
      <w:r>
        <w:rPr>
          <w:rFonts w:hint="eastAsia" w:ascii="Arial" w:hAnsi="Arial" w:eastAsia="等线" w:cs="Arial"/>
          <w:sz w:val="24"/>
          <w:szCs w:val="24"/>
          <w:lang w:val="en-US" w:eastAsia="zh-CN"/>
        </w:rPr>
        <w:t>设备</w:t>
      </w:r>
      <w:r>
        <w:rPr>
          <w:rFonts w:ascii="Arial" w:hAnsi="Arial" w:eastAsia="等线" w:cs="Arial"/>
          <w:sz w:val="24"/>
          <w:szCs w:val="24"/>
        </w:rPr>
        <w:t>和仅扫描操作，仅扫描操作结果将在扫描列表展示。</w:t>
      </w:r>
    </w:p>
    <w:p w14:paraId="21B6E7C2">
      <w:pPr>
        <w:spacing w:before="120" w:after="120" w:line="288" w:lineRule="auto"/>
        <w:ind w:left="0"/>
        <w:jc w:val="left"/>
        <w:rPr>
          <w:sz w:val="22"/>
          <w:szCs w:val="24"/>
        </w:rPr>
      </w:pPr>
    </w:p>
    <w:p w14:paraId="58FA7A32">
      <w:pPr>
        <w:spacing w:before="120" w:after="120" w:line="288" w:lineRule="auto"/>
        <w:ind w:left="0"/>
        <w:jc w:val="left"/>
        <w:rPr>
          <w:sz w:val="22"/>
          <w:szCs w:val="24"/>
        </w:rPr>
      </w:pPr>
    </w:p>
    <w:p w14:paraId="12AF43D2">
      <w:pPr>
        <w:spacing w:before="120" w:after="120" w:line="288" w:lineRule="auto"/>
        <w:ind w:left="0"/>
        <w:jc w:val="left"/>
        <w:rPr>
          <w:sz w:val="22"/>
          <w:szCs w:val="24"/>
        </w:rPr>
      </w:pPr>
      <w:r>
        <w:rPr>
          <w:rFonts w:ascii="Arial" w:hAnsi="Arial" w:eastAsia="等线" w:cs="Arial"/>
          <w:b/>
          <w:color w:val="2EA121"/>
          <w:sz w:val="24"/>
          <w:szCs w:val="24"/>
        </w:rPr>
        <w:t>发现成功</w:t>
      </w:r>
    </w:p>
    <w:p w14:paraId="07BC4CD2">
      <w:pPr>
        <w:spacing w:before="120" w:after="120" w:line="288" w:lineRule="auto"/>
        <w:ind w:left="0"/>
        <w:jc w:val="left"/>
        <w:rPr>
          <w:sz w:val="22"/>
          <w:szCs w:val="24"/>
        </w:rPr>
      </w:pPr>
      <w:r>
        <w:rPr>
          <w:rFonts w:ascii="Arial" w:hAnsi="Arial" w:eastAsia="等线" w:cs="Arial"/>
          <w:sz w:val="24"/>
          <w:szCs w:val="24"/>
        </w:rPr>
        <w:t>设备发现结果可在任务列表查看，点击“任务名称”查看任务发现详情，若任务结果为“发现设备成功”，则可在</w:t>
      </w:r>
      <w:r>
        <w:rPr>
          <w:rFonts w:hint="eastAsia" w:ascii="Arial" w:hAnsi="Arial" w:eastAsia="等线" w:cs="Arial"/>
          <w:sz w:val="24"/>
          <w:szCs w:val="24"/>
          <w:lang w:eastAsia="zh-CN"/>
        </w:rPr>
        <w:t>“</w:t>
      </w:r>
      <w:r>
        <w:rPr>
          <w:rFonts w:hint="eastAsia" w:ascii="Arial" w:hAnsi="Arial" w:eastAsia="等线" w:cs="Arial"/>
          <w:sz w:val="24"/>
          <w:szCs w:val="24"/>
          <w:lang w:val="en-US" w:eastAsia="zh-CN"/>
        </w:rPr>
        <w:t>监测-设备监测</w:t>
      </w:r>
      <w:r>
        <w:rPr>
          <w:rFonts w:hint="eastAsia" w:ascii="Arial" w:hAnsi="Arial" w:eastAsia="等线" w:cs="Arial"/>
          <w:sz w:val="24"/>
          <w:szCs w:val="24"/>
          <w:lang w:eastAsia="zh-CN"/>
        </w:rPr>
        <w:t>”</w:t>
      </w:r>
      <w:r>
        <w:rPr>
          <w:rFonts w:ascii="Arial" w:hAnsi="Arial" w:eastAsia="等线" w:cs="Arial"/>
          <w:sz w:val="24"/>
          <w:szCs w:val="24"/>
        </w:rPr>
        <w:t>页面查看</w:t>
      </w:r>
      <w:r>
        <w:rPr>
          <w:rFonts w:hint="eastAsia" w:ascii="Arial" w:hAnsi="Arial" w:eastAsia="等线" w:cs="Arial"/>
          <w:sz w:val="24"/>
          <w:szCs w:val="24"/>
          <w:lang w:eastAsia="zh-CN"/>
        </w:rPr>
        <w:t>设备</w:t>
      </w:r>
      <w:r>
        <w:rPr>
          <w:rFonts w:ascii="Arial" w:hAnsi="Arial" w:eastAsia="等线" w:cs="Arial"/>
          <w:sz w:val="24"/>
          <w:szCs w:val="24"/>
        </w:rPr>
        <w:t>。</w:t>
      </w:r>
    </w:p>
    <w:p w14:paraId="5141C214">
      <w:pPr>
        <w:spacing w:before="120" w:after="120" w:line="288" w:lineRule="auto"/>
        <w:ind w:left="0"/>
        <w:jc w:val="center"/>
        <w:rPr>
          <w:sz w:val="22"/>
          <w:szCs w:val="24"/>
        </w:rPr>
      </w:pPr>
      <w:r>
        <w:drawing>
          <wp:inline distT="0" distB="0" distL="114300" distR="114300">
            <wp:extent cx="5263515" cy="2626360"/>
            <wp:effectExtent l="0" t="0" r="13335" b="2540"/>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7"/>
                    <a:stretch>
                      <a:fillRect/>
                    </a:stretch>
                  </pic:blipFill>
                  <pic:spPr>
                    <a:xfrm>
                      <a:off x="0" y="0"/>
                      <a:ext cx="5263515" cy="2626360"/>
                    </a:xfrm>
                    <a:prstGeom prst="rect">
                      <a:avLst/>
                    </a:prstGeom>
                    <a:noFill/>
                    <a:ln>
                      <a:noFill/>
                    </a:ln>
                  </pic:spPr>
                </pic:pic>
              </a:graphicData>
            </a:graphic>
          </wp:inline>
        </w:drawing>
      </w:r>
    </w:p>
    <w:p w14:paraId="3F9D4D96">
      <w:pPr>
        <w:spacing w:before="120" w:after="120" w:line="288" w:lineRule="auto"/>
        <w:ind w:left="0"/>
        <w:jc w:val="left"/>
        <w:rPr>
          <w:rFonts w:ascii="Arial" w:hAnsi="Arial" w:eastAsia="等线" w:cs="Arial"/>
          <w:b/>
          <w:color w:val="D83931"/>
          <w:sz w:val="24"/>
          <w:szCs w:val="24"/>
        </w:rPr>
      </w:pPr>
      <w:r>
        <w:drawing>
          <wp:inline distT="0" distB="0" distL="114300" distR="114300">
            <wp:extent cx="5263515" cy="2626360"/>
            <wp:effectExtent l="0" t="0" r="13335" b="254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
                    <pic:cNvPicPr>
                      <a:picLocks noChangeAspect="1"/>
                    </pic:cNvPicPr>
                  </pic:nvPicPr>
                  <pic:blipFill>
                    <a:blip r:embed="rId8"/>
                    <a:stretch>
                      <a:fillRect/>
                    </a:stretch>
                  </pic:blipFill>
                  <pic:spPr>
                    <a:xfrm>
                      <a:off x="0" y="0"/>
                      <a:ext cx="5263515" cy="2626360"/>
                    </a:xfrm>
                    <a:prstGeom prst="rect">
                      <a:avLst/>
                    </a:prstGeom>
                    <a:noFill/>
                    <a:ln>
                      <a:noFill/>
                    </a:ln>
                  </pic:spPr>
                </pic:pic>
              </a:graphicData>
            </a:graphic>
          </wp:inline>
        </w:drawing>
      </w:r>
    </w:p>
    <w:p w14:paraId="6312B1DF">
      <w:pPr>
        <w:outlineLvl w:val="9"/>
      </w:pPr>
    </w:p>
    <w:p w14:paraId="0D031208">
      <w:pPr>
        <w:spacing w:before="120" w:after="120" w:line="288" w:lineRule="auto"/>
        <w:ind w:left="0"/>
        <w:jc w:val="left"/>
        <w:rPr>
          <w:sz w:val="22"/>
          <w:szCs w:val="24"/>
        </w:rPr>
      </w:pPr>
      <w:r>
        <w:rPr>
          <w:rFonts w:ascii="Arial" w:hAnsi="Arial" w:eastAsia="等线" w:cs="Arial"/>
          <w:b/>
          <w:color w:val="D83931"/>
          <w:sz w:val="24"/>
          <w:szCs w:val="24"/>
        </w:rPr>
        <w:t>发现失败</w:t>
      </w:r>
    </w:p>
    <w:p w14:paraId="3DAE0986">
      <w:pPr>
        <w:numPr>
          <w:ilvl w:val="0"/>
          <w:numId w:val="4"/>
        </w:numPr>
        <w:spacing w:before="120" w:after="120" w:line="288" w:lineRule="auto"/>
        <w:ind w:left="0" w:leftChars="0" w:firstLine="0" w:firstLineChars="0"/>
        <w:jc w:val="left"/>
        <w:rPr>
          <w:sz w:val="22"/>
          <w:szCs w:val="24"/>
        </w:rPr>
      </w:pPr>
      <w:r>
        <w:rPr>
          <w:rFonts w:ascii="Arial" w:hAnsi="Arial" w:eastAsia="等线" w:cs="Arial"/>
          <w:sz w:val="24"/>
          <w:szCs w:val="24"/>
        </w:rPr>
        <w:t>若发现结果为“设备发现失败”，则发现明细会显示失败原因。</w:t>
      </w:r>
    </w:p>
    <w:p w14:paraId="5410CA37">
      <w:pPr>
        <w:numPr>
          <w:ilvl w:val="0"/>
          <w:numId w:val="5"/>
        </w:numPr>
        <w:spacing w:before="120" w:after="120" w:line="288" w:lineRule="auto"/>
        <w:ind w:left="0"/>
        <w:jc w:val="left"/>
        <w:rPr>
          <w:sz w:val="22"/>
          <w:szCs w:val="24"/>
        </w:rPr>
      </w:pPr>
      <w:r>
        <w:rPr>
          <w:rFonts w:ascii="Arial" w:hAnsi="Arial" w:eastAsia="等线" w:cs="Arial"/>
          <w:sz w:val="24"/>
          <w:szCs w:val="24"/>
        </w:rPr>
        <w:t>若失败原因为：</w:t>
      </w:r>
      <w:r>
        <w:rPr>
          <w:rFonts w:ascii="Arial" w:hAnsi="Arial" w:eastAsia="等线" w:cs="Arial"/>
          <w:b/>
          <w:color w:val="D83931"/>
          <w:sz w:val="24"/>
          <w:szCs w:val="24"/>
        </w:rPr>
        <w:t>未匹配到对应的厂商型号</w:t>
      </w:r>
      <w:r>
        <w:rPr>
          <w:rFonts w:ascii="Arial" w:hAnsi="Arial" w:eastAsia="等线" w:cs="Arial"/>
          <w:sz w:val="24"/>
          <w:szCs w:val="24"/>
        </w:rPr>
        <w:t>。则说明该型号设备暂时未被适配，请联系我方进行适配。</w:t>
      </w:r>
    </w:p>
    <w:p w14:paraId="0F6CDC37">
      <w:pPr>
        <w:spacing w:before="120" w:after="120" w:line="288" w:lineRule="auto"/>
        <w:ind w:left="0"/>
        <w:jc w:val="center"/>
        <w:rPr>
          <w:sz w:val="22"/>
          <w:szCs w:val="24"/>
        </w:rPr>
      </w:pPr>
      <w:r>
        <w:rPr>
          <w:sz w:val="22"/>
          <w:szCs w:val="24"/>
        </w:rPr>
        <w:drawing>
          <wp:inline distT="0" distB="0" distL="0" distR="0">
            <wp:extent cx="4977130" cy="2630805"/>
            <wp:effectExtent l="0" t="0" r="13970" b="17145"/>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9"/>
                    <a:srcRect l="13075" t="5012" r="12967" b="7949"/>
                    <a:stretch>
                      <a:fillRect/>
                    </a:stretch>
                  </pic:blipFill>
                  <pic:spPr>
                    <a:xfrm>
                      <a:off x="0" y="0"/>
                      <a:ext cx="4977130" cy="2630805"/>
                    </a:xfrm>
                    <a:prstGeom prst="rect">
                      <a:avLst/>
                    </a:prstGeom>
                  </pic:spPr>
                </pic:pic>
              </a:graphicData>
            </a:graphic>
          </wp:inline>
        </w:drawing>
      </w:r>
    </w:p>
    <w:p w14:paraId="25113CD9"/>
    <w:p w14:paraId="33CAB9F4">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8" w:name="_Toc24498"/>
      <w:r>
        <w:rPr>
          <w:rFonts w:hint="eastAsia" w:ascii="Arial" w:hAnsi="Arial" w:eastAsia="等线" w:cs="Arial"/>
          <w:b/>
          <w:sz w:val="36"/>
          <w:szCs w:val="24"/>
          <w:lang w:val="en-US" w:eastAsia="zh-CN"/>
        </w:rPr>
        <w:t>配置第三方消息平台接收告警</w:t>
      </w:r>
      <w:bookmarkEnd w:id="8"/>
    </w:p>
    <w:p w14:paraId="4F6BD428">
      <w:r>
        <w:rPr>
          <w:rFonts w:hint="eastAsia" w:ascii="等线" w:hAnsi="等线" w:eastAsia="等线" w:cs="等线"/>
          <w:sz w:val="24"/>
          <w:szCs w:val="24"/>
          <w:lang w:val="en-US" w:eastAsia="zh-CN"/>
        </w:rPr>
        <w:t>日常使用过程中，应当通过第三方消息平台直接接收告警，会更加及时，且可以减少很多登录平台查看的场景，也会让整体的故障接收和排查效率更高，因此要提前配置好接收告警的第三方平台。这里支持：短信、邮箱、飞书、钉钉、企业微信，以及第三方告警平台，如zabbix等。</w:t>
      </w:r>
    </w:p>
    <w:p w14:paraId="71655377">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第三方平台连接配置</w:t>
      </w:r>
    </w:p>
    <w:p w14:paraId="39DD2C31">
      <w:pPr>
        <w:numPr>
          <w:ilvl w:val="0"/>
          <w:numId w:val="0"/>
        </w:numPr>
        <w:spacing w:before="120" w:after="120" w:line="288" w:lineRule="auto"/>
        <w:jc w:val="left"/>
        <w:rPr>
          <w:sz w:val="22"/>
          <w:szCs w:val="24"/>
        </w:rPr>
      </w:pPr>
      <w:r>
        <w:rPr>
          <w:rFonts w:ascii="Arial" w:hAnsi="Arial" w:eastAsia="等线" w:cs="Arial"/>
          <w:sz w:val="24"/>
          <w:szCs w:val="24"/>
        </w:rPr>
        <w:t>可在</w:t>
      </w:r>
      <w:r>
        <w:rPr>
          <w:rFonts w:hint="eastAsia" w:ascii="Arial" w:hAnsi="Arial" w:eastAsia="等线" w:cs="Arial"/>
          <w:sz w:val="24"/>
          <w:szCs w:val="24"/>
          <w:lang w:eastAsia="zh-CN"/>
        </w:rPr>
        <w:t>DCMP</w:t>
      </w:r>
      <w:r>
        <w:rPr>
          <w:rFonts w:ascii="Arial" w:hAnsi="Arial" w:eastAsia="等线" w:cs="Arial"/>
          <w:sz w:val="24"/>
          <w:szCs w:val="24"/>
        </w:rPr>
        <w:t>系统的“系统设置-系统配置管理-第三方对接”模块进行设置。</w:t>
      </w:r>
    </w:p>
    <w:p w14:paraId="32C2482F">
      <w:pPr>
        <w:numPr>
          <w:ilvl w:val="0"/>
          <w:numId w:val="0"/>
        </w:numPr>
        <w:spacing w:before="120" w:after="120" w:line="288" w:lineRule="auto"/>
        <w:jc w:val="left"/>
        <w:rPr>
          <w:sz w:val="22"/>
          <w:szCs w:val="24"/>
        </w:rPr>
      </w:pPr>
      <w:r>
        <w:rPr>
          <w:rFonts w:ascii="Arial" w:hAnsi="Arial" w:eastAsia="等线" w:cs="Arial"/>
          <w:sz w:val="24"/>
          <w:szCs w:val="24"/>
        </w:rPr>
        <w:t>在第三方平台进行通知配置的操作见文档：</w:t>
      </w:r>
      <w:r>
        <w:rPr>
          <w:rFonts w:ascii="Arial" w:hAnsi="Arial" w:eastAsia="等线" w:cs="Arial"/>
          <w:sz w:val="24"/>
          <w:szCs w:val="24"/>
        </w:rPr>
        <w:fldChar w:fldCharType="begin"/>
      </w:r>
      <w:r>
        <w:rPr>
          <w:rFonts w:ascii="Arial" w:hAnsi="Arial" w:eastAsia="等线" w:cs="Arial"/>
          <w:sz w:val="24"/>
          <w:szCs w:val="24"/>
        </w:rPr>
        <w:instrText xml:space="preserve"> HYPERLINK "https://tekrally.feishu.cn/docs/doccnpa7Smhh3vh4Cj2JUJ3bLwf" </w:instrText>
      </w:r>
      <w:r>
        <w:rPr>
          <w:rFonts w:ascii="Arial" w:hAnsi="Arial" w:eastAsia="等线" w:cs="Arial"/>
          <w:sz w:val="24"/>
          <w:szCs w:val="24"/>
        </w:rPr>
        <w:fldChar w:fldCharType="separate"/>
      </w:r>
      <w:r>
        <w:rPr>
          <w:rStyle w:val="11"/>
          <w:rFonts w:ascii="Arial" w:hAnsi="Arial" w:eastAsia="等线" w:cs="Arial"/>
          <w:sz w:val="24"/>
          <w:szCs w:val="24"/>
        </w:rPr>
        <w:t>第三方平台对接操作指南</w:t>
      </w:r>
      <w:r>
        <w:rPr>
          <w:rFonts w:ascii="Arial" w:hAnsi="Arial" w:eastAsia="等线" w:cs="Arial"/>
          <w:sz w:val="24"/>
          <w:szCs w:val="24"/>
        </w:rPr>
        <w:fldChar w:fldCharType="end"/>
      </w:r>
      <w:r>
        <w:rPr>
          <w:rFonts w:hint="eastAsia" w:ascii="Arial" w:hAnsi="Arial" w:eastAsia="等线" w:cs="Arial"/>
          <w:sz w:val="24"/>
          <w:szCs w:val="24"/>
          <w:lang w:eastAsia="zh-CN"/>
        </w:rPr>
        <w:t>（https://tekrally.feishu.cn/docs/doccnpa7Smhh3vh4Cj2JUJ3bLwf）</w:t>
      </w:r>
    </w:p>
    <w:p w14:paraId="2639DAAC">
      <w:r>
        <w:drawing>
          <wp:inline distT="0" distB="0" distL="114300" distR="114300">
            <wp:extent cx="5263515" cy="2626360"/>
            <wp:effectExtent l="0" t="0" r="13335" b="2540"/>
            <wp:docPr id="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
                    <pic:cNvPicPr>
                      <a:picLocks noChangeAspect="1"/>
                    </pic:cNvPicPr>
                  </pic:nvPicPr>
                  <pic:blipFill>
                    <a:blip r:embed="rId10"/>
                    <a:stretch>
                      <a:fillRect/>
                    </a:stretch>
                  </pic:blipFill>
                  <pic:spPr>
                    <a:xfrm>
                      <a:off x="0" y="0"/>
                      <a:ext cx="5263515" cy="2626360"/>
                    </a:xfrm>
                    <a:prstGeom prst="rect">
                      <a:avLst/>
                    </a:prstGeom>
                    <a:noFill/>
                    <a:ln>
                      <a:noFill/>
                    </a:ln>
                  </pic:spPr>
                </pic:pic>
              </a:graphicData>
            </a:graphic>
          </wp:inline>
        </w:drawing>
      </w:r>
    </w:p>
    <w:p w14:paraId="0A411FEC"/>
    <w:p w14:paraId="3A44AE4D"/>
    <w:p w14:paraId="14731DB6">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第三方平台告警通知模版配置</w:t>
      </w:r>
    </w:p>
    <w:p w14:paraId="2C4B6D4C">
      <w:pPr>
        <w:spacing w:before="120" w:after="120" w:line="288" w:lineRule="auto"/>
        <w:ind w:left="0"/>
        <w:jc w:val="left"/>
        <w:rPr>
          <w:sz w:val="22"/>
          <w:szCs w:val="24"/>
        </w:rPr>
      </w:pPr>
      <w:r>
        <w:rPr>
          <w:rFonts w:ascii="Arial" w:hAnsi="Arial" w:eastAsia="等线" w:cs="Arial"/>
          <w:sz w:val="24"/>
          <w:szCs w:val="24"/>
        </w:rPr>
        <w:t>该模块主要是针对常用的第三方消息平台进行告警通知内容模板的配置。支持配置的平台有：短信、邮件、飞书、钉钉、企业微信。若不进行配置，则采用系统默认模板。</w:t>
      </w:r>
    </w:p>
    <w:p w14:paraId="7CD99BB9">
      <w:pPr>
        <w:spacing w:before="120" w:after="120" w:line="288" w:lineRule="auto"/>
        <w:ind w:left="0"/>
        <w:jc w:val="center"/>
        <w:rPr>
          <w:sz w:val="22"/>
          <w:szCs w:val="24"/>
        </w:rPr>
      </w:pPr>
      <w:r>
        <w:drawing>
          <wp:inline distT="0" distB="0" distL="114300" distR="114300">
            <wp:extent cx="5266055" cy="2108835"/>
            <wp:effectExtent l="0" t="0" r="10795" b="5715"/>
            <wp:docPr id="2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50"/>
                    <pic:cNvPicPr>
                      <a:picLocks noChangeAspect="1"/>
                    </pic:cNvPicPr>
                  </pic:nvPicPr>
                  <pic:blipFill>
                    <a:blip r:embed="rId11"/>
                    <a:stretch>
                      <a:fillRect/>
                    </a:stretch>
                  </pic:blipFill>
                  <pic:spPr>
                    <a:xfrm>
                      <a:off x="0" y="0"/>
                      <a:ext cx="5266055" cy="2108835"/>
                    </a:xfrm>
                    <a:prstGeom prst="rect">
                      <a:avLst/>
                    </a:prstGeom>
                    <a:noFill/>
                    <a:ln>
                      <a:noFill/>
                    </a:ln>
                  </pic:spPr>
                </pic:pic>
              </a:graphicData>
            </a:graphic>
          </wp:inline>
        </w:drawing>
      </w:r>
    </w:p>
    <w:p w14:paraId="49840CB0">
      <w:pPr>
        <w:spacing w:before="120" w:after="120" w:line="288" w:lineRule="auto"/>
        <w:ind w:left="0"/>
        <w:jc w:val="left"/>
        <w:rPr>
          <w:sz w:val="22"/>
          <w:szCs w:val="24"/>
        </w:rPr>
      </w:pPr>
    </w:p>
    <w:p w14:paraId="7D42C4A0">
      <w:pPr>
        <w:spacing w:before="120" w:after="120" w:line="288" w:lineRule="auto"/>
        <w:ind w:left="0"/>
        <w:jc w:val="left"/>
        <w:outlineLvl w:val="9"/>
        <w:rPr>
          <w:sz w:val="22"/>
          <w:szCs w:val="24"/>
        </w:rPr>
      </w:pPr>
      <w:r>
        <w:rPr>
          <w:rFonts w:ascii="Arial" w:hAnsi="Arial" w:eastAsia="等线" w:cs="Arial"/>
          <w:b/>
          <w:sz w:val="24"/>
          <w:szCs w:val="24"/>
        </w:rPr>
        <w:t>（1）短信模板配置</w:t>
      </w:r>
    </w:p>
    <w:p w14:paraId="1CDDFB64">
      <w:pPr>
        <w:spacing w:before="120" w:after="120" w:line="288" w:lineRule="auto"/>
        <w:ind w:left="0"/>
        <w:jc w:val="left"/>
        <w:rPr>
          <w:sz w:val="22"/>
          <w:szCs w:val="24"/>
        </w:rPr>
      </w:pPr>
      <w:r>
        <w:rPr>
          <w:rFonts w:ascii="Arial" w:hAnsi="Arial" w:eastAsia="等线" w:cs="Arial"/>
          <w:sz w:val="24"/>
          <w:szCs w:val="24"/>
        </w:rPr>
        <w:t>短信模板必须要和使用的短信平台模板一致，这里使用的是阿里云的短信模板。可先在阿里云上申请短信模板，之后复制到该页面即可。若该处模板与短信平台模板不一致，则会导致短信发送失败。</w:t>
      </w:r>
    </w:p>
    <w:p w14:paraId="2E897BC5">
      <w:pPr>
        <w:spacing w:before="120" w:after="120" w:line="288" w:lineRule="auto"/>
        <w:ind w:left="0"/>
        <w:jc w:val="left"/>
        <w:rPr>
          <w:sz w:val="22"/>
          <w:szCs w:val="24"/>
        </w:rPr>
      </w:pPr>
      <w:r>
        <w:rPr>
          <w:rFonts w:ascii="Arial" w:hAnsi="Arial" w:eastAsia="等线" w:cs="Arial"/>
          <w:sz w:val="24"/>
          <w:szCs w:val="24"/>
        </w:rPr>
        <w:t>短信中可设置的变量名称，为系统内置，输入$即可弹出相应的变量进行选择。</w:t>
      </w:r>
    </w:p>
    <w:p w14:paraId="3DDDEFE5">
      <w:pPr>
        <w:spacing w:before="120" w:after="120" w:line="288" w:lineRule="auto"/>
        <w:ind w:left="0"/>
        <w:jc w:val="center"/>
        <w:rPr>
          <w:sz w:val="22"/>
          <w:szCs w:val="24"/>
        </w:rPr>
      </w:pPr>
      <w:r>
        <w:rPr>
          <w:sz w:val="22"/>
          <w:szCs w:val="24"/>
        </w:rPr>
        <w:drawing>
          <wp:inline distT="0" distB="0" distL="0" distR="0">
            <wp:extent cx="5400675" cy="2419350"/>
            <wp:effectExtent l="0" t="0" r="9525" b="0"/>
            <wp:docPr id="142" name="Draw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Drawing 141"/>
                    <pic:cNvPicPr>
                      <a:picLocks noChangeAspect="1"/>
                    </pic:cNvPicPr>
                  </pic:nvPicPr>
                  <pic:blipFill>
                    <a:blip r:embed="rId12"/>
                    <a:stretch>
                      <a:fillRect/>
                    </a:stretch>
                  </pic:blipFill>
                  <pic:spPr>
                    <a:xfrm>
                      <a:off x="0" y="0"/>
                      <a:ext cx="5400675" cy="2419350"/>
                    </a:xfrm>
                    <a:prstGeom prst="rect">
                      <a:avLst/>
                    </a:prstGeom>
                  </pic:spPr>
                </pic:pic>
              </a:graphicData>
            </a:graphic>
          </wp:inline>
        </w:drawing>
      </w:r>
    </w:p>
    <w:p w14:paraId="5D2A218B">
      <w:pPr>
        <w:spacing w:before="120" w:after="120" w:line="288" w:lineRule="auto"/>
        <w:ind w:left="0"/>
        <w:jc w:val="left"/>
        <w:rPr>
          <w:sz w:val="22"/>
          <w:szCs w:val="24"/>
        </w:rPr>
      </w:pPr>
    </w:p>
    <w:p w14:paraId="6BBA1E2F">
      <w:pPr>
        <w:spacing w:before="120" w:after="120" w:line="288" w:lineRule="auto"/>
        <w:ind w:left="0"/>
        <w:jc w:val="left"/>
        <w:outlineLvl w:val="9"/>
        <w:rPr>
          <w:sz w:val="22"/>
          <w:szCs w:val="24"/>
        </w:rPr>
      </w:pPr>
      <w:r>
        <w:rPr>
          <w:rFonts w:ascii="Arial" w:hAnsi="Arial" w:eastAsia="等线" w:cs="Arial"/>
          <w:b/>
          <w:sz w:val="24"/>
          <w:szCs w:val="24"/>
        </w:rPr>
        <w:t>（2）邮件模板配置</w:t>
      </w:r>
    </w:p>
    <w:p w14:paraId="1A87F84D">
      <w:pPr>
        <w:spacing w:before="120" w:after="120" w:line="288" w:lineRule="auto"/>
        <w:ind w:left="0"/>
        <w:jc w:val="left"/>
        <w:rPr>
          <w:sz w:val="22"/>
          <w:szCs w:val="24"/>
        </w:rPr>
      </w:pPr>
      <w:r>
        <w:rPr>
          <w:rFonts w:ascii="Arial" w:hAnsi="Arial" w:eastAsia="等线" w:cs="Arial"/>
          <w:sz w:val="24"/>
          <w:szCs w:val="24"/>
        </w:rPr>
        <w:t>邮件包含标题和正文，需要分开配置，标题可自选择需要展示的变量，也可以自定义输入文字，正文则只能选择需要展示的变量。</w:t>
      </w:r>
    </w:p>
    <w:p w14:paraId="0719C596">
      <w:pPr>
        <w:spacing w:before="120" w:after="120" w:line="288" w:lineRule="auto"/>
        <w:ind w:left="0"/>
        <w:jc w:val="left"/>
        <w:rPr>
          <w:sz w:val="22"/>
          <w:szCs w:val="24"/>
        </w:rPr>
      </w:pPr>
      <w:r>
        <w:rPr>
          <w:rFonts w:ascii="Arial" w:hAnsi="Arial" w:eastAsia="等线" w:cs="Arial"/>
          <w:sz w:val="24"/>
          <w:szCs w:val="24"/>
        </w:rPr>
        <w:t>可点击“预览”按钮查看效果，点击“重置”按钮回到默认模板。</w:t>
      </w:r>
    </w:p>
    <w:p w14:paraId="5112AAA1">
      <w:pPr>
        <w:spacing w:before="120" w:after="120" w:line="288" w:lineRule="auto"/>
        <w:ind w:left="0"/>
        <w:jc w:val="center"/>
        <w:rPr>
          <w:sz w:val="22"/>
          <w:szCs w:val="24"/>
        </w:rPr>
      </w:pPr>
      <w:r>
        <w:rPr>
          <w:sz w:val="22"/>
          <w:szCs w:val="24"/>
        </w:rPr>
        <w:drawing>
          <wp:inline distT="0" distB="0" distL="0" distR="0">
            <wp:extent cx="5400675" cy="4010025"/>
            <wp:effectExtent l="0" t="0" r="9525" b="9525"/>
            <wp:docPr id="143" name="Draw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Drawing 142"/>
                    <pic:cNvPicPr>
                      <a:picLocks noChangeAspect="1"/>
                    </pic:cNvPicPr>
                  </pic:nvPicPr>
                  <pic:blipFill>
                    <a:blip r:embed="rId13"/>
                    <a:stretch>
                      <a:fillRect/>
                    </a:stretch>
                  </pic:blipFill>
                  <pic:spPr>
                    <a:xfrm>
                      <a:off x="0" y="0"/>
                      <a:ext cx="5400675" cy="4010025"/>
                    </a:xfrm>
                    <a:prstGeom prst="rect">
                      <a:avLst/>
                    </a:prstGeom>
                  </pic:spPr>
                </pic:pic>
              </a:graphicData>
            </a:graphic>
          </wp:inline>
        </w:drawing>
      </w:r>
    </w:p>
    <w:p w14:paraId="15EB0640">
      <w:pPr>
        <w:spacing w:before="120" w:after="120" w:line="288" w:lineRule="auto"/>
        <w:ind w:left="0"/>
        <w:jc w:val="left"/>
        <w:rPr>
          <w:sz w:val="22"/>
          <w:szCs w:val="24"/>
        </w:rPr>
      </w:pPr>
    </w:p>
    <w:p w14:paraId="5E4DF6E1">
      <w:pPr>
        <w:spacing w:before="120" w:after="120" w:line="288" w:lineRule="auto"/>
        <w:ind w:left="0"/>
        <w:jc w:val="left"/>
        <w:outlineLvl w:val="9"/>
        <w:rPr>
          <w:sz w:val="22"/>
          <w:szCs w:val="24"/>
        </w:rPr>
      </w:pPr>
      <w:r>
        <w:rPr>
          <w:rFonts w:ascii="Arial" w:hAnsi="Arial" w:eastAsia="等线" w:cs="Arial"/>
          <w:b/>
          <w:sz w:val="24"/>
          <w:szCs w:val="24"/>
        </w:rPr>
        <w:t>（3）飞书模板配置</w:t>
      </w:r>
    </w:p>
    <w:p w14:paraId="3A55AA7E">
      <w:pPr>
        <w:spacing w:before="120" w:after="120" w:line="288" w:lineRule="auto"/>
        <w:ind w:left="0"/>
        <w:jc w:val="left"/>
        <w:rPr>
          <w:sz w:val="22"/>
          <w:szCs w:val="24"/>
        </w:rPr>
      </w:pPr>
      <w:r>
        <w:rPr>
          <w:rFonts w:ascii="Arial" w:hAnsi="Arial" w:eastAsia="等线" w:cs="Arial"/>
          <w:sz w:val="24"/>
          <w:szCs w:val="24"/>
        </w:rPr>
        <w:t>飞书包含标题和正文，需要分开配置，标题可自选择需要展示的变量，也可以自定义输入文字，正文则只能选择需要展示的变量。</w:t>
      </w:r>
    </w:p>
    <w:p w14:paraId="58822EE3">
      <w:pPr>
        <w:spacing w:before="120" w:after="120" w:line="288" w:lineRule="auto"/>
        <w:ind w:left="0"/>
        <w:jc w:val="left"/>
        <w:rPr>
          <w:sz w:val="22"/>
          <w:szCs w:val="24"/>
        </w:rPr>
      </w:pPr>
      <w:r>
        <w:rPr>
          <w:rFonts w:ascii="Arial" w:hAnsi="Arial" w:eastAsia="等线" w:cs="Arial"/>
          <w:sz w:val="24"/>
          <w:szCs w:val="24"/>
        </w:rPr>
        <w:t>可点击“预览”按钮查看效果，点击“重置”按钮回到默认模板。</w:t>
      </w:r>
    </w:p>
    <w:p w14:paraId="3478F0E1">
      <w:pPr>
        <w:spacing w:before="120" w:after="120" w:line="288" w:lineRule="auto"/>
        <w:ind w:left="0"/>
        <w:jc w:val="center"/>
        <w:rPr>
          <w:sz w:val="22"/>
          <w:szCs w:val="24"/>
        </w:rPr>
      </w:pPr>
      <w:r>
        <w:rPr>
          <w:sz w:val="22"/>
          <w:szCs w:val="24"/>
        </w:rPr>
        <w:drawing>
          <wp:inline distT="0" distB="0" distL="0" distR="0">
            <wp:extent cx="5400675" cy="4029075"/>
            <wp:effectExtent l="0" t="0" r="9525" b="9525"/>
            <wp:docPr id="144" name="Draw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Drawing 143"/>
                    <pic:cNvPicPr>
                      <a:picLocks noChangeAspect="1"/>
                    </pic:cNvPicPr>
                  </pic:nvPicPr>
                  <pic:blipFill>
                    <a:blip r:embed="rId14"/>
                    <a:srcRect b="1168"/>
                    <a:stretch>
                      <a:fillRect/>
                    </a:stretch>
                  </pic:blipFill>
                  <pic:spPr>
                    <a:xfrm>
                      <a:off x="0" y="0"/>
                      <a:ext cx="5400675" cy="4029075"/>
                    </a:xfrm>
                    <a:prstGeom prst="rect">
                      <a:avLst/>
                    </a:prstGeom>
                  </pic:spPr>
                </pic:pic>
              </a:graphicData>
            </a:graphic>
          </wp:inline>
        </w:drawing>
      </w:r>
    </w:p>
    <w:p w14:paraId="3E629BDF">
      <w:pPr>
        <w:spacing w:before="120" w:after="120" w:line="288" w:lineRule="auto"/>
        <w:ind w:left="0"/>
        <w:jc w:val="left"/>
        <w:rPr>
          <w:sz w:val="22"/>
          <w:szCs w:val="24"/>
        </w:rPr>
      </w:pPr>
    </w:p>
    <w:p w14:paraId="22B8AF9D">
      <w:pPr>
        <w:spacing w:before="120" w:after="120" w:line="288" w:lineRule="auto"/>
        <w:ind w:left="0"/>
        <w:jc w:val="left"/>
        <w:outlineLvl w:val="9"/>
        <w:rPr>
          <w:sz w:val="22"/>
          <w:szCs w:val="24"/>
        </w:rPr>
      </w:pPr>
      <w:r>
        <w:rPr>
          <w:rFonts w:ascii="Arial" w:hAnsi="Arial" w:eastAsia="等线" w:cs="Arial"/>
          <w:b/>
          <w:sz w:val="24"/>
          <w:szCs w:val="24"/>
        </w:rPr>
        <w:t>（4）钉钉模板配置</w:t>
      </w:r>
    </w:p>
    <w:p w14:paraId="4E85FA28">
      <w:pPr>
        <w:spacing w:before="120" w:after="120" w:line="288" w:lineRule="auto"/>
        <w:ind w:left="0"/>
        <w:jc w:val="left"/>
        <w:rPr>
          <w:sz w:val="22"/>
          <w:szCs w:val="24"/>
        </w:rPr>
      </w:pPr>
      <w:r>
        <w:rPr>
          <w:rFonts w:ascii="Arial" w:hAnsi="Arial" w:eastAsia="等线" w:cs="Arial"/>
          <w:sz w:val="24"/>
          <w:szCs w:val="24"/>
        </w:rPr>
        <w:t>钉钉包含标题和正文，需要分开配置，标题可自选择需要展示的变量，也可以自定义输入文字，正文则只能选择需要展示的变量。</w:t>
      </w:r>
    </w:p>
    <w:p w14:paraId="21C29E9B">
      <w:pPr>
        <w:spacing w:before="120" w:after="120" w:line="288" w:lineRule="auto"/>
        <w:ind w:left="0"/>
        <w:jc w:val="left"/>
        <w:rPr>
          <w:sz w:val="22"/>
          <w:szCs w:val="24"/>
        </w:rPr>
      </w:pPr>
      <w:r>
        <w:rPr>
          <w:rFonts w:ascii="Arial" w:hAnsi="Arial" w:eastAsia="等线" w:cs="Arial"/>
          <w:sz w:val="24"/>
          <w:szCs w:val="24"/>
        </w:rPr>
        <w:t>可点击“预览”按钮查看效果，点击“重置”按钮回到默认模板。</w:t>
      </w:r>
    </w:p>
    <w:p w14:paraId="38305794">
      <w:pPr>
        <w:spacing w:before="120" w:after="120" w:line="288" w:lineRule="auto"/>
        <w:ind w:left="0"/>
        <w:jc w:val="left"/>
        <w:rPr>
          <w:sz w:val="22"/>
          <w:szCs w:val="24"/>
        </w:rPr>
      </w:pPr>
      <w:r>
        <w:rPr>
          <w:sz w:val="22"/>
          <w:szCs w:val="24"/>
        </w:rPr>
        <w:drawing>
          <wp:inline distT="0" distB="0" distL="0" distR="0">
            <wp:extent cx="5172710" cy="3648710"/>
            <wp:effectExtent l="0" t="0" r="8890" b="8890"/>
            <wp:docPr id="145" name="Draw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Drawing 144"/>
                    <pic:cNvPicPr>
                      <a:picLocks noChangeAspect="1"/>
                    </pic:cNvPicPr>
                  </pic:nvPicPr>
                  <pic:blipFill>
                    <a:blip r:embed="rId15"/>
                    <a:stretch>
                      <a:fillRect/>
                    </a:stretch>
                  </pic:blipFill>
                  <pic:spPr>
                    <a:xfrm>
                      <a:off x="0" y="0"/>
                      <a:ext cx="5172710" cy="3648710"/>
                    </a:xfrm>
                    <a:prstGeom prst="rect">
                      <a:avLst/>
                    </a:prstGeom>
                  </pic:spPr>
                </pic:pic>
              </a:graphicData>
            </a:graphic>
          </wp:inline>
        </w:drawing>
      </w:r>
    </w:p>
    <w:p w14:paraId="2FE1AA6A">
      <w:pPr>
        <w:spacing w:before="120" w:after="120" w:line="288" w:lineRule="auto"/>
        <w:ind w:left="0"/>
        <w:jc w:val="left"/>
        <w:rPr>
          <w:sz w:val="22"/>
          <w:szCs w:val="24"/>
        </w:rPr>
      </w:pPr>
    </w:p>
    <w:p w14:paraId="771E55DE">
      <w:pPr>
        <w:spacing w:before="120" w:after="120" w:line="288" w:lineRule="auto"/>
        <w:ind w:left="0"/>
        <w:jc w:val="left"/>
        <w:outlineLvl w:val="9"/>
        <w:rPr>
          <w:sz w:val="22"/>
          <w:szCs w:val="24"/>
        </w:rPr>
      </w:pPr>
      <w:r>
        <w:rPr>
          <w:rFonts w:ascii="Arial" w:hAnsi="Arial" w:eastAsia="等线" w:cs="Arial"/>
          <w:b/>
          <w:sz w:val="24"/>
          <w:szCs w:val="24"/>
        </w:rPr>
        <w:t>（5）企业微信模板配置</w:t>
      </w:r>
    </w:p>
    <w:p w14:paraId="72B7610D">
      <w:pPr>
        <w:spacing w:before="120" w:after="120" w:line="288" w:lineRule="auto"/>
        <w:ind w:left="0"/>
        <w:jc w:val="left"/>
        <w:rPr>
          <w:sz w:val="22"/>
          <w:szCs w:val="24"/>
        </w:rPr>
      </w:pPr>
      <w:r>
        <w:rPr>
          <w:rFonts w:ascii="Arial" w:hAnsi="Arial" w:eastAsia="等线" w:cs="Arial"/>
          <w:sz w:val="24"/>
          <w:szCs w:val="24"/>
        </w:rPr>
        <w:t>企业微信包含标题和正文，需要分开配置，标题可自选择需要展示的变量，也可以自定义输入文字，正文则只能选择需要展示的变量。</w:t>
      </w:r>
    </w:p>
    <w:p w14:paraId="70F6A5C4">
      <w:pPr>
        <w:spacing w:before="120" w:after="120" w:line="288" w:lineRule="auto"/>
        <w:ind w:left="0"/>
        <w:jc w:val="left"/>
        <w:rPr>
          <w:sz w:val="22"/>
          <w:szCs w:val="24"/>
        </w:rPr>
      </w:pPr>
      <w:r>
        <w:rPr>
          <w:rFonts w:ascii="Arial" w:hAnsi="Arial" w:eastAsia="等线" w:cs="Arial"/>
          <w:sz w:val="24"/>
          <w:szCs w:val="24"/>
        </w:rPr>
        <w:t>可点击“预览”按钮查看效果，点击“重置”按钮回到默认模板。</w:t>
      </w:r>
    </w:p>
    <w:p w14:paraId="2ED8C3CB">
      <w:pPr>
        <w:spacing w:before="120" w:after="120" w:line="288" w:lineRule="auto"/>
        <w:ind w:left="0"/>
        <w:jc w:val="left"/>
        <w:rPr>
          <w:sz w:val="22"/>
          <w:szCs w:val="24"/>
        </w:rPr>
      </w:pPr>
      <w:r>
        <w:rPr>
          <w:sz w:val="22"/>
          <w:szCs w:val="24"/>
        </w:rPr>
        <w:drawing>
          <wp:inline distT="0" distB="0" distL="0" distR="0">
            <wp:extent cx="5086350" cy="3373120"/>
            <wp:effectExtent l="0" t="0" r="0" b="17780"/>
            <wp:docPr id="146" name="Draw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Drawing 145"/>
                    <pic:cNvPicPr>
                      <a:picLocks noChangeAspect="1"/>
                    </pic:cNvPicPr>
                  </pic:nvPicPr>
                  <pic:blipFill>
                    <a:blip r:embed="rId16"/>
                    <a:stretch>
                      <a:fillRect/>
                    </a:stretch>
                  </pic:blipFill>
                  <pic:spPr>
                    <a:xfrm>
                      <a:off x="0" y="0"/>
                      <a:ext cx="5086350" cy="3373120"/>
                    </a:xfrm>
                    <a:prstGeom prst="rect">
                      <a:avLst/>
                    </a:prstGeom>
                  </pic:spPr>
                </pic:pic>
              </a:graphicData>
            </a:graphic>
          </wp:inline>
        </w:drawing>
      </w:r>
    </w:p>
    <w:p w14:paraId="699AB2CE">
      <w:pPr>
        <w:spacing w:before="320" w:after="120" w:line="288" w:lineRule="auto"/>
        <w:ind w:left="0"/>
        <w:jc w:val="left"/>
        <w:outlineLvl w:val="9"/>
        <w:rPr>
          <w:rFonts w:hint="eastAsia" w:ascii="Arial" w:hAnsi="Arial" w:eastAsia="等线" w:cs="Arial"/>
          <w:b/>
          <w:sz w:val="36"/>
          <w:szCs w:val="24"/>
          <w:lang w:val="en-US" w:eastAsia="zh-CN"/>
        </w:rPr>
      </w:pPr>
    </w:p>
    <w:p w14:paraId="67B25324">
      <w:pPr>
        <w:spacing w:before="120" w:after="120" w:line="288" w:lineRule="auto"/>
        <w:ind w:left="0"/>
        <w:jc w:val="center"/>
      </w:pPr>
    </w:p>
    <w:p w14:paraId="24AF67F0"/>
    <w:p w14:paraId="15792627"/>
    <w:p w14:paraId="4394D8D1">
      <w:pPr>
        <w:outlineLvl w:val="9"/>
      </w:pPr>
    </w:p>
    <w:p w14:paraId="2949730B"/>
    <w:p w14:paraId="647C9AC3">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9" w:name="_Toc28480"/>
      <w:r>
        <w:rPr>
          <w:rFonts w:hint="eastAsia" w:ascii="Arial" w:hAnsi="Arial" w:eastAsia="等线" w:cs="Arial"/>
          <w:b/>
          <w:sz w:val="36"/>
          <w:szCs w:val="24"/>
          <w:lang w:val="en-US" w:eastAsia="zh-CN"/>
        </w:rPr>
        <w:t>设置告警规则</w:t>
      </w:r>
      <w:bookmarkEnd w:id="9"/>
    </w:p>
    <w:p w14:paraId="16B58DC1">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额外自定义告警指标</w:t>
      </w:r>
    </w:p>
    <w:p w14:paraId="4539648C">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除了采集设备带外告警外，系统也内置了一些指标可自定义设置告警阈值。</w:t>
      </w:r>
    </w:p>
    <w:p w14:paraId="5C5729BC">
      <w:pPr>
        <w:spacing w:before="120" w:after="120" w:line="288" w:lineRule="auto"/>
        <w:ind w:left="0"/>
        <w:jc w:val="left"/>
        <w:outlineLvl w:val="9"/>
        <w:rPr>
          <w:rFonts w:hint="default" w:ascii="Arial" w:hAnsi="Arial" w:eastAsia="等线" w:cs="Arial"/>
          <w:b/>
          <w:bCs/>
          <w:sz w:val="24"/>
          <w:szCs w:val="24"/>
          <w:lang w:val="en-US" w:eastAsia="zh-CN"/>
        </w:rPr>
      </w:pPr>
      <w:r>
        <w:rPr>
          <w:rFonts w:hint="eastAsia" w:ascii="Arial" w:hAnsi="Arial" w:eastAsia="等线" w:cs="Arial"/>
          <w:b/>
          <w:bCs/>
          <w:sz w:val="24"/>
          <w:szCs w:val="24"/>
          <w:lang w:val="en-US" w:eastAsia="zh-CN"/>
        </w:rPr>
        <w:t>（1）针对某个范围或某类设备设置自定义告警阈值</w:t>
      </w:r>
    </w:p>
    <w:p w14:paraId="593DC979">
      <w:pPr>
        <w:numPr>
          <w:ilvl w:val="0"/>
          <w:numId w:val="0"/>
        </w:numPr>
        <w:spacing w:before="120" w:after="120" w:line="288" w:lineRule="auto"/>
        <w:jc w:val="left"/>
        <w:rPr>
          <w:sz w:val="22"/>
          <w:szCs w:val="24"/>
        </w:rPr>
      </w:pPr>
      <w:r>
        <w:rPr>
          <w:rFonts w:hint="eastAsia" w:ascii="Arial" w:hAnsi="Arial" w:eastAsia="等线" w:cs="Arial"/>
          <w:sz w:val="24"/>
          <w:szCs w:val="24"/>
          <w:lang w:val="en-US" w:eastAsia="zh-CN"/>
        </w:rPr>
        <w:t>可在“告警-告警设置-告警阈值规则”模块进行设置：</w:t>
      </w:r>
    </w:p>
    <w:p w14:paraId="1C149408">
      <w:pPr>
        <w:numPr>
          <w:ilvl w:val="0"/>
          <w:numId w:val="6"/>
        </w:numPr>
        <w:spacing w:before="120" w:after="120" w:line="288" w:lineRule="auto"/>
        <w:ind w:left="453"/>
        <w:jc w:val="left"/>
        <w:rPr>
          <w:rFonts w:ascii="Arial" w:hAnsi="Arial" w:eastAsia="等线" w:cs="Arial"/>
          <w:sz w:val="24"/>
          <w:szCs w:val="24"/>
        </w:rPr>
      </w:pPr>
      <w:r>
        <w:rPr>
          <w:rFonts w:hint="eastAsia" w:ascii="Arial" w:hAnsi="Arial" w:eastAsia="等线" w:cs="Arial"/>
          <w:sz w:val="24"/>
          <w:szCs w:val="24"/>
          <w:lang w:val="en-US" w:eastAsia="zh-CN"/>
        </w:rPr>
        <w:t>支持从厂商、类型、机柜、业务等不同维度进行硬件设备的锁定，若都填写，则取交集。</w:t>
      </w:r>
    </w:p>
    <w:p w14:paraId="5DC5C806">
      <w:pPr>
        <w:numPr>
          <w:ilvl w:val="0"/>
          <w:numId w:val="6"/>
        </w:numPr>
        <w:spacing w:before="120" w:after="120" w:line="288" w:lineRule="auto"/>
        <w:ind w:left="453"/>
        <w:jc w:val="left"/>
        <w:rPr>
          <w:sz w:val="22"/>
          <w:szCs w:val="24"/>
        </w:rPr>
      </w:pPr>
      <w:r>
        <w:rPr>
          <w:rFonts w:ascii="Arial" w:hAnsi="Arial" w:eastAsia="等线" w:cs="Arial"/>
          <w:sz w:val="24"/>
          <w:szCs w:val="24"/>
        </w:rPr>
        <w:t>设备可供设定的参数包括：设备内温度、设备外温度、设备当前功率、硬盘使用寿命、CPU使用率、LUN使用率。</w:t>
      </w:r>
    </w:p>
    <w:p w14:paraId="13159AA5">
      <w:pPr>
        <w:numPr>
          <w:ilvl w:val="0"/>
          <w:numId w:val="6"/>
        </w:numPr>
        <w:spacing w:before="120" w:after="120" w:line="288" w:lineRule="auto"/>
        <w:ind w:left="453"/>
        <w:jc w:val="left"/>
        <w:rPr>
          <w:sz w:val="22"/>
          <w:szCs w:val="24"/>
        </w:rPr>
      </w:pPr>
      <w:r>
        <w:rPr>
          <w:rFonts w:ascii="Arial" w:hAnsi="Arial" w:eastAsia="等线" w:cs="Arial"/>
          <w:sz w:val="24"/>
          <w:szCs w:val="24"/>
        </w:rPr>
        <w:t>机柜可供设定的参数包括：机柜承重、机柜温度、机柜额定功率、机柜已用U位占比</w:t>
      </w:r>
    </w:p>
    <w:p w14:paraId="143879B4">
      <w:pPr>
        <w:numPr>
          <w:ilvl w:val="0"/>
          <w:numId w:val="0"/>
        </w:numPr>
        <w:spacing w:before="120" w:after="120" w:line="288" w:lineRule="auto"/>
        <w:jc w:val="left"/>
        <w:rPr>
          <w:sz w:val="22"/>
          <w:szCs w:val="24"/>
        </w:rPr>
      </w:pPr>
      <w:r>
        <w:drawing>
          <wp:inline distT="0" distB="0" distL="114300" distR="114300">
            <wp:extent cx="5263515" cy="2626360"/>
            <wp:effectExtent l="0" t="0" r="13335" b="254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17"/>
                    <a:stretch>
                      <a:fillRect/>
                    </a:stretch>
                  </pic:blipFill>
                  <pic:spPr>
                    <a:xfrm>
                      <a:off x="0" y="0"/>
                      <a:ext cx="5263515" cy="2626360"/>
                    </a:xfrm>
                    <a:prstGeom prst="rect">
                      <a:avLst/>
                    </a:prstGeom>
                    <a:noFill/>
                    <a:ln>
                      <a:noFill/>
                    </a:ln>
                  </pic:spPr>
                </pic:pic>
              </a:graphicData>
            </a:graphic>
          </wp:inline>
        </w:drawing>
      </w:r>
    </w:p>
    <w:p w14:paraId="6CA78BC4">
      <w:pPr>
        <w:spacing w:before="120" w:after="120" w:line="288" w:lineRule="auto"/>
        <w:ind w:left="0"/>
        <w:jc w:val="left"/>
        <w:outlineLvl w:val="9"/>
        <w:rPr>
          <w:rFonts w:hint="default" w:ascii="Arial" w:hAnsi="Arial" w:eastAsia="等线" w:cs="Arial"/>
          <w:b/>
          <w:bCs/>
          <w:sz w:val="24"/>
          <w:szCs w:val="24"/>
          <w:lang w:val="en-US" w:eastAsia="zh-CN"/>
        </w:rPr>
      </w:pPr>
      <w:r>
        <w:rPr>
          <w:rFonts w:hint="eastAsia" w:ascii="Arial" w:hAnsi="Arial" w:eastAsia="等线" w:cs="Arial"/>
          <w:b/>
          <w:bCs/>
          <w:sz w:val="24"/>
          <w:szCs w:val="24"/>
          <w:lang w:val="en-US" w:eastAsia="zh-CN"/>
        </w:rPr>
        <w:t>（2）针对单个设备设置自定义告警阈值</w:t>
      </w:r>
    </w:p>
    <w:p w14:paraId="171B5252">
      <w:pPr>
        <w:spacing w:before="120" w:after="120" w:line="288" w:lineRule="auto"/>
        <w:ind w:left="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可在“监控-设备监测”页面，选择设备，设置告警阈值。</w:t>
      </w:r>
    </w:p>
    <w:p w14:paraId="34024860">
      <w:pPr>
        <w:spacing w:before="120" w:after="120" w:line="288" w:lineRule="auto"/>
        <w:ind w:left="0"/>
        <w:jc w:val="left"/>
        <w:rPr>
          <w:sz w:val="22"/>
          <w:szCs w:val="24"/>
        </w:rPr>
      </w:pPr>
      <w:r>
        <w:rPr>
          <w:rFonts w:hint="eastAsia" w:ascii="Arial" w:hAnsi="Arial" w:eastAsia="等线" w:cs="Arial"/>
          <w:sz w:val="24"/>
          <w:szCs w:val="24"/>
          <w:lang w:val="en-US" w:eastAsia="zh-CN"/>
        </w:rPr>
        <w:t>若存在一个设备属于多个规则，则按照如下</w:t>
      </w:r>
      <w:r>
        <w:rPr>
          <w:rFonts w:ascii="Arial" w:hAnsi="Arial" w:eastAsia="等线" w:cs="Arial"/>
          <w:sz w:val="24"/>
          <w:szCs w:val="24"/>
        </w:rPr>
        <w:t>优先级</w:t>
      </w:r>
      <w:r>
        <w:rPr>
          <w:rFonts w:hint="eastAsia" w:ascii="Arial" w:hAnsi="Arial" w:eastAsia="等线" w:cs="Arial"/>
          <w:sz w:val="24"/>
          <w:szCs w:val="24"/>
          <w:lang w:val="en-US" w:eastAsia="zh-CN"/>
        </w:rPr>
        <w:t>生效</w:t>
      </w:r>
      <w:r>
        <w:rPr>
          <w:rFonts w:ascii="Arial" w:hAnsi="Arial" w:eastAsia="等线" w:cs="Arial"/>
          <w:sz w:val="24"/>
          <w:szCs w:val="24"/>
        </w:rPr>
        <w:t>：</w:t>
      </w:r>
      <w:r>
        <w:rPr>
          <w:rFonts w:hint="eastAsia" w:ascii="Arial" w:hAnsi="Arial" w:eastAsia="等线" w:cs="Arial"/>
          <w:sz w:val="24"/>
          <w:szCs w:val="24"/>
          <w:lang w:val="en-US" w:eastAsia="zh-CN"/>
        </w:rPr>
        <w:t>单个设备自定义阈值 &gt;小</w:t>
      </w:r>
      <w:r>
        <w:rPr>
          <w:rFonts w:ascii="Arial" w:hAnsi="Arial" w:eastAsia="等线" w:cs="Arial"/>
          <w:sz w:val="24"/>
          <w:szCs w:val="24"/>
        </w:rPr>
        <w:t>范围自定义阈值</w:t>
      </w:r>
      <w:r>
        <w:rPr>
          <w:rFonts w:hint="eastAsia" w:ascii="Arial" w:hAnsi="Arial" w:eastAsia="等线" w:cs="Arial"/>
          <w:sz w:val="24"/>
          <w:szCs w:val="24"/>
          <w:lang w:val="en-US" w:eastAsia="zh-CN"/>
        </w:rPr>
        <w:t xml:space="preserve"> &gt; </w:t>
      </w:r>
      <w:r>
        <w:rPr>
          <w:rFonts w:ascii="Arial" w:hAnsi="Arial" w:eastAsia="等线" w:cs="Arial"/>
          <w:sz w:val="24"/>
          <w:szCs w:val="24"/>
        </w:rPr>
        <w:t>全局阈值</w:t>
      </w:r>
      <w:r>
        <w:drawing>
          <wp:inline distT="0" distB="0" distL="114300" distR="114300">
            <wp:extent cx="5263515" cy="2626360"/>
            <wp:effectExtent l="0" t="0" r="13335" b="2540"/>
            <wp:docPr id="9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4"/>
                    <pic:cNvPicPr>
                      <a:picLocks noChangeAspect="1"/>
                    </pic:cNvPicPr>
                  </pic:nvPicPr>
                  <pic:blipFill>
                    <a:blip r:embed="rId18"/>
                    <a:stretch>
                      <a:fillRect/>
                    </a:stretch>
                  </pic:blipFill>
                  <pic:spPr>
                    <a:xfrm>
                      <a:off x="0" y="0"/>
                      <a:ext cx="5263515" cy="2626360"/>
                    </a:xfrm>
                    <a:prstGeom prst="rect">
                      <a:avLst/>
                    </a:prstGeom>
                    <a:noFill/>
                    <a:ln>
                      <a:noFill/>
                    </a:ln>
                  </pic:spPr>
                </pic:pic>
              </a:graphicData>
            </a:graphic>
          </wp:inline>
        </w:drawing>
      </w:r>
    </w:p>
    <w:p w14:paraId="7710DF18">
      <w:pPr>
        <w:numPr>
          <w:ilvl w:val="0"/>
          <w:numId w:val="0"/>
        </w:numPr>
        <w:spacing w:before="120" w:after="120" w:line="288" w:lineRule="auto"/>
        <w:jc w:val="left"/>
        <w:rPr>
          <w:rFonts w:ascii="Arial" w:hAnsi="Arial" w:eastAsia="等线" w:cs="Arial"/>
          <w:sz w:val="24"/>
          <w:szCs w:val="24"/>
        </w:rPr>
      </w:pPr>
    </w:p>
    <w:p w14:paraId="6E5D3B6C">
      <w:pPr>
        <w:numPr>
          <w:ilvl w:val="0"/>
          <w:numId w:val="0"/>
        </w:numPr>
        <w:spacing w:before="120" w:after="120" w:line="288" w:lineRule="auto"/>
        <w:jc w:val="left"/>
        <w:rPr>
          <w:rFonts w:ascii="Arial" w:hAnsi="Arial" w:eastAsia="等线" w:cs="Arial"/>
          <w:sz w:val="24"/>
          <w:szCs w:val="24"/>
        </w:rPr>
      </w:pPr>
    </w:p>
    <w:p w14:paraId="06AEB1E3">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设置告警通知规则</w:t>
      </w:r>
    </w:p>
    <w:p w14:paraId="1FE6D531">
      <w:pPr>
        <w:numPr>
          <w:ilvl w:val="0"/>
          <w:numId w:val="0"/>
        </w:numPr>
        <w:spacing w:before="120" w:after="120" w:line="288" w:lineRule="auto"/>
        <w:jc w:val="left"/>
        <w:rPr>
          <w:sz w:val="22"/>
          <w:szCs w:val="24"/>
        </w:rPr>
      </w:pPr>
      <w:r>
        <w:rPr>
          <w:rFonts w:ascii="Arial" w:hAnsi="Arial" w:eastAsia="等线" w:cs="Arial"/>
          <w:sz w:val="24"/>
          <w:szCs w:val="24"/>
        </w:rPr>
        <w:t>主要是针对告警通知的范围、时间、方式等进行设置，包含全局通知规则、机柜通知合并规则以及应用通知合并规则三大模块。</w:t>
      </w:r>
    </w:p>
    <w:p w14:paraId="058C4D03">
      <w:pPr>
        <w:spacing w:before="120" w:after="120" w:line="288" w:lineRule="auto"/>
        <w:ind w:left="0"/>
        <w:jc w:val="center"/>
        <w:rPr>
          <w:sz w:val="22"/>
          <w:szCs w:val="24"/>
        </w:rPr>
      </w:pPr>
      <w:r>
        <w:drawing>
          <wp:inline distT="0" distB="0" distL="114300" distR="114300">
            <wp:extent cx="5263515" cy="2626360"/>
            <wp:effectExtent l="0" t="0" r="13335" b="2540"/>
            <wp:docPr id="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
                    <pic:cNvPicPr>
                      <a:picLocks noChangeAspect="1"/>
                    </pic:cNvPicPr>
                  </pic:nvPicPr>
                  <pic:blipFill>
                    <a:blip r:embed="rId19"/>
                    <a:stretch>
                      <a:fillRect/>
                    </a:stretch>
                  </pic:blipFill>
                  <pic:spPr>
                    <a:xfrm>
                      <a:off x="0" y="0"/>
                      <a:ext cx="5263515" cy="2626360"/>
                    </a:xfrm>
                    <a:prstGeom prst="rect">
                      <a:avLst/>
                    </a:prstGeom>
                    <a:noFill/>
                    <a:ln>
                      <a:noFill/>
                    </a:ln>
                  </pic:spPr>
                </pic:pic>
              </a:graphicData>
            </a:graphic>
          </wp:inline>
        </w:drawing>
      </w:r>
    </w:p>
    <w:p w14:paraId="2D20350B">
      <w:pPr>
        <w:numPr>
          <w:ilvl w:val="0"/>
          <w:numId w:val="0"/>
        </w:numPr>
        <w:spacing w:before="120" w:after="120" w:line="288" w:lineRule="auto"/>
        <w:jc w:val="left"/>
        <w:rPr>
          <w:sz w:val="22"/>
          <w:szCs w:val="24"/>
        </w:rPr>
      </w:pPr>
    </w:p>
    <w:p w14:paraId="7A00E167">
      <w:pPr>
        <w:numPr>
          <w:ilvl w:val="0"/>
          <w:numId w:val="0"/>
        </w:numPr>
        <w:spacing w:before="120" w:after="120" w:line="288" w:lineRule="auto"/>
        <w:jc w:val="left"/>
        <w:rPr>
          <w:sz w:val="22"/>
          <w:szCs w:val="24"/>
        </w:rPr>
      </w:pPr>
      <w:r>
        <w:rPr>
          <w:rFonts w:ascii="Arial" w:hAnsi="Arial" w:eastAsia="等线" w:cs="Arial"/>
          <w:sz w:val="24"/>
          <w:szCs w:val="24"/>
        </w:rPr>
        <w:t>其中全局通知规则可设置告警的通知级别、通知时间、通知方式以及升级时间等，针对全局有效。</w:t>
      </w:r>
    </w:p>
    <w:p w14:paraId="52F98558">
      <w:pPr>
        <w:spacing w:before="120" w:after="120" w:line="288" w:lineRule="auto"/>
        <w:ind w:left="0"/>
        <w:jc w:val="center"/>
        <w:rPr>
          <w:sz w:val="22"/>
          <w:szCs w:val="24"/>
        </w:rPr>
      </w:pPr>
      <w:r>
        <w:rPr>
          <w:sz w:val="22"/>
          <w:szCs w:val="24"/>
        </w:rPr>
        <w:drawing>
          <wp:inline distT="0" distB="0" distL="0" distR="0">
            <wp:extent cx="5400675" cy="2800350"/>
            <wp:effectExtent l="0" t="0" r="9525" b="0"/>
            <wp:docPr id="136" name="Draw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Drawing 135"/>
                    <pic:cNvPicPr>
                      <a:picLocks noChangeAspect="1"/>
                    </pic:cNvPicPr>
                  </pic:nvPicPr>
                  <pic:blipFill>
                    <a:blip r:embed="rId20"/>
                    <a:stretch>
                      <a:fillRect/>
                    </a:stretch>
                  </pic:blipFill>
                  <pic:spPr>
                    <a:xfrm>
                      <a:off x="0" y="0"/>
                      <a:ext cx="5400675" cy="2800350"/>
                    </a:xfrm>
                    <a:prstGeom prst="rect">
                      <a:avLst/>
                    </a:prstGeom>
                  </pic:spPr>
                </pic:pic>
              </a:graphicData>
            </a:graphic>
          </wp:inline>
        </w:drawing>
      </w:r>
    </w:p>
    <w:p w14:paraId="523540C4">
      <w:pPr>
        <w:widowControl w:val="0"/>
        <w:numPr>
          <w:ilvl w:val="0"/>
          <w:numId w:val="0"/>
        </w:numPr>
        <w:spacing w:before="120" w:after="120" w:line="288" w:lineRule="auto"/>
        <w:jc w:val="left"/>
        <w:rPr>
          <w:sz w:val="22"/>
          <w:szCs w:val="24"/>
        </w:rPr>
      </w:pPr>
    </w:p>
    <w:p w14:paraId="60600412">
      <w:pPr>
        <w:numPr>
          <w:ilvl w:val="0"/>
          <w:numId w:val="0"/>
        </w:numPr>
        <w:spacing w:before="120" w:after="120" w:line="288" w:lineRule="auto"/>
        <w:jc w:val="left"/>
        <w:rPr>
          <w:sz w:val="22"/>
          <w:szCs w:val="24"/>
        </w:rPr>
      </w:pPr>
      <w:r>
        <w:rPr>
          <w:rFonts w:ascii="Arial" w:hAnsi="Arial" w:eastAsia="等线" w:cs="Arial"/>
          <w:sz w:val="24"/>
          <w:szCs w:val="24"/>
        </w:rPr>
        <w:t>机柜通知合并规则，主要是针对机柜级别的告警合并通知进行设置，可设置合并的级别、间隔以及条数。</w:t>
      </w:r>
    </w:p>
    <w:p w14:paraId="2B06FD6B">
      <w:pPr>
        <w:spacing w:before="120" w:after="120" w:line="288" w:lineRule="auto"/>
        <w:ind w:left="0"/>
        <w:jc w:val="center"/>
        <w:rPr>
          <w:sz w:val="22"/>
          <w:szCs w:val="24"/>
        </w:rPr>
      </w:pPr>
      <w:r>
        <w:rPr>
          <w:sz w:val="22"/>
          <w:szCs w:val="24"/>
        </w:rPr>
        <w:drawing>
          <wp:inline distT="0" distB="0" distL="0" distR="0">
            <wp:extent cx="5400675" cy="3067050"/>
            <wp:effectExtent l="0" t="0" r="9525" b="0"/>
            <wp:docPr id="137" name="Draw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Drawing 136"/>
                    <pic:cNvPicPr>
                      <a:picLocks noChangeAspect="1"/>
                    </pic:cNvPicPr>
                  </pic:nvPicPr>
                  <pic:blipFill>
                    <a:blip r:embed="rId21"/>
                    <a:stretch>
                      <a:fillRect/>
                    </a:stretch>
                  </pic:blipFill>
                  <pic:spPr>
                    <a:xfrm>
                      <a:off x="0" y="0"/>
                      <a:ext cx="5400675" cy="3067050"/>
                    </a:xfrm>
                    <a:prstGeom prst="rect">
                      <a:avLst/>
                    </a:prstGeom>
                  </pic:spPr>
                </pic:pic>
              </a:graphicData>
            </a:graphic>
          </wp:inline>
        </w:drawing>
      </w:r>
    </w:p>
    <w:p w14:paraId="564C60F5">
      <w:pPr>
        <w:numPr>
          <w:ilvl w:val="0"/>
          <w:numId w:val="0"/>
        </w:numPr>
        <w:spacing w:before="120" w:after="120" w:line="288" w:lineRule="auto"/>
        <w:jc w:val="left"/>
        <w:rPr>
          <w:sz w:val="22"/>
          <w:szCs w:val="24"/>
        </w:rPr>
      </w:pPr>
    </w:p>
    <w:p w14:paraId="6B1FA286">
      <w:pPr>
        <w:numPr>
          <w:ilvl w:val="0"/>
          <w:numId w:val="0"/>
        </w:numPr>
        <w:spacing w:before="120" w:after="120" w:line="288" w:lineRule="auto"/>
        <w:jc w:val="left"/>
        <w:rPr>
          <w:sz w:val="22"/>
          <w:szCs w:val="24"/>
        </w:rPr>
      </w:pPr>
      <w:r>
        <w:rPr>
          <w:rFonts w:ascii="Arial" w:hAnsi="Arial" w:eastAsia="等线" w:cs="Arial"/>
          <w:sz w:val="24"/>
          <w:szCs w:val="24"/>
        </w:rPr>
        <w:t>应用通知合并规则，主要是针对业务级别的告警合并通知进行设置，可设置合并的级别、间隔以及条数。</w:t>
      </w:r>
    </w:p>
    <w:p w14:paraId="6BD5B0CA">
      <w:pPr>
        <w:spacing w:before="120" w:after="120" w:line="288" w:lineRule="auto"/>
        <w:ind w:left="0"/>
        <w:jc w:val="center"/>
        <w:rPr>
          <w:sz w:val="22"/>
          <w:szCs w:val="24"/>
        </w:rPr>
      </w:pPr>
      <w:r>
        <w:rPr>
          <w:sz w:val="22"/>
          <w:szCs w:val="24"/>
        </w:rPr>
        <w:drawing>
          <wp:inline distT="0" distB="0" distL="0" distR="0">
            <wp:extent cx="5400675" cy="3028950"/>
            <wp:effectExtent l="0" t="0" r="9525" b="0"/>
            <wp:docPr id="138" name="Drawing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Drawing 137"/>
                    <pic:cNvPicPr>
                      <a:picLocks noChangeAspect="1"/>
                    </pic:cNvPicPr>
                  </pic:nvPicPr>
                  <pic:blipFill>
                    <a:blip r:embed="rId22"/>
                    <a:stretch>
                      <a:fillRect/>
                    </a:stretch>
                  </pic:blipFill>
                  <pic:spPr>
                    <a:xfrm>
                      <a:off x="0" y="0"/>
                      <a:ext cx="5400675" cy="3028950"/>
                    </a:xfrm>
                    <a:prstGeom prst="rect">
                      <a:avLst/>
                    </a:prstGeom>
                  </pic:spPr>
                </pic:pic>
              </a:graphicData>
            </a:graphic>
          </wp:inline>
        </w:drawing>
      </w:r>
    </w:p>
    <w:p w14:paraId="4E70A306">
      <w:pPr>
        <w:outlineLvl w:val="9"/>
        <w:rPr>
          <w:sz w:val="22"/>
          <w:szCs w:val="24"/>
        </w:rPr>
      </w:pPr>
    </w:p>
    <w:p w14:paraId="55A8B7CC">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针对不重要的告警设置屏蔽规则</w:t>
      </w:r>
    </w:p>
    <w:p w14:paraId="1BA1FE0D">
      <w:pPr>
        <w:spacing w:before="120" w:after="120" w:line="288" w:lineRule="auto"/>
        <w:ind w:left="0"/>
        <w:jc w:val="left"/>
        <w:rPr>
          <w:rFonts w:ascii="Arial" w:hAnsi="Arial" w:eastAsia="等线" w:cs="Arial"/>
          <w:sz w:val="24"/>
          <w:szCs w:val="24"/>
        </w:rPr>
      </w:pPr>
      <w:r>
        <w:rPr>
          <w:rFonts w:ascii="Arial" w:hAnsi="Arial" w:eastAsia="等线" w:cs="Arial"/>
          <w:sz w:val="24"/>
          <w:szCs w:val="24"/>
        </w:rPr>
        <w:t>告警屏蔽规则主要是针对不需要、不重要的告警进行屏蔽，避免产生过多打扰。该处的规则设置全局有效。</w:t>
      </w:r>
    </w:p>
    <w:p w14:paraId="5A8665F7">
      <w:pPr>
        <w:spacing w:before="120" w:after="120" w:line="288" w:lineRule="auto"/>
        <w:ind w:left="0"/>
        <w:jc w:val="left"/>
        <w:rPr>
          <w:rFonts w:ascii="Arial" w:hAnsi="Arial" w:eastAsia="等线" w:cs="Arial"/>
          <w:sz w:val="24"/>
          <w:szCs w:val="24"/>
        </w:rPr>
      </w:pPr>
      <w:r>
        <w:rPr>
          <w:rFonts w:ascii="Arial" w:hAnsi="Arial" w:eastAsia="等线" w:cs="Arial"/>
          <w:sz w:val="24"/>
          <w:szCs w:val="24"/>
          <w:lang w:val="en-US" w:eastAsia="zh-CN"/>
        </w:rPr>
        <w:t>设定告警屏蔽规则时，从机柜和设备两个范围进行屏蔽规则设定，最终取交集作为屏蔽条件。</w:t>
      </w:r>
    </w:p>
    <w:p w14:paraId="20CEFF47">
      <w:pPr>
        <w:spacing w:before="120" w:after="120" w:line="288" w:lineRule="auto"/>
        <w:ind w:left="0"/>
        <w:jc w:val="left"/>
        <w:rPr>
          <w:rFonts w:ascii="Arial" w:hAnsi="Arial" w:eastAsia="等线" w:cs="Arial"/>
          <w:sz w:val="24"/>
          <w:szCs w:val="24"/>
        </w:rPr>
      </w:pPr>
      <w:r>
        <w:rPr>
          <w:rFonts w:ascii="Arial" w:hAnsi="Arial" w:eastAsia="等线" w:cs="Arial"/>
          <w:sz w:val="24"/>
          <w:szCs w:val="24"/>
          <w:lang w:val="en-US" w:eastAsia="zh-CN"/>
        </w:rPr>
        <w:t>若屏蔽范围为设备，则屏蔽符合条件的设备告警。</w:t>
      </w:r>
    </w:p>
    <w:p w14:paraId="35C3A345">
      <w:pPr>
        <w:spacing w:before="120" w:after="120" w:line="288" w:lineRule="auto"/>
        <w:ind w:left="0"/>
        <w:jc w:val="left"/>
        <w:rPr>
          <w:rFonts w:ascii="Arial" w:hAnsi="Arial" w:eastAsia="等线" w:cs="Arial"/>
          <w:sz w:val="24"/>
          <w:szCs w:val="24"/>
        </w:rPr>
      </w:pPr>
      <w:r>
        <w:rPr>
          <w:rFonts w:ascii="Arial" w:hAnsi="Arial" w:eastAsia="等线" w:cs="Arial"/>
          <w:sz w:val="24"/>
          <w:szCs w:val="24"/>
          <w:lang w:val="en-US" w:eastAsia="zh-CN"/>
        </w:rPr>
        <w:t>若屏蔽范围为机柜，则屏蔽符合条件的机柜告警及机柜上设备的告警。</w:t>
      </w:r>
    </w:p>
    <w:p w14:paraId="4548BBA8">
      <w:pPr>
        <w:spacing w:before="120" w:after="120" w:line="288" w:lineRule="auto"/>
        <w:ind w:left="0"/>
        <w:jc w:val="left"/>
        <w:rPr>
          <w:rFonts w:ascii="Arial" w:hAnsi="Arial" w:eastAsia="等线" w:cs="Arial"/>
          <w:sz w:val="24"/>
          <w:szCs w:val="24"/>
        </w:rPr>
      </w:pPr>
      <w:r>
        <w:drawing>
          <wp:inline distT="0" distB="0" distL="114300" distR="114300">
            <wp:extent cx="5267960" cy="2696845"/>
            <wp:effectExtent l="0" t="0" r="8890" b="8255"/>
            <wp:docPr id="2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9"/>
                    <pic:cNvPicPr>
                      <a:picLocks noChangeAspect="1"/>
                    </pic:cNvPicPr>
                  </pic:nvPicPr>
                  <pic:blipFill>
                    <a:blip r:embed="rId23"/>
                    <a:stretch>
                      <a:fillRect/>
                    </a:stretch>
                  </pic:blipFill>
                  <pic:spPr>
                    <a:xfrm>
                      <a:off x="0" y="0"/>
                      <a:ext cx="5267960" cy="2696845"/>
                    </a:xfrm>
                    <a:prstGeom prst="rect">
                      <a:avLst/>
                    </a:prstGeom>
                    <a:noFill/>
                    <a:ln>
                      <a:noFill/>
                    </a:ln>
                  </pic:spPr>
                </pic:pic>
              </a:graphicData>
            </a:graphic>
          </wp:inline>
        </w:drawing>
      </w:r>
    </w:p>
    <w:p w14:paraId="3EC303F3">
      <w:pPr>
        <w:spacing w:before="120" w:after="120" w:line="288" w:lineRule="auto"/>
        <w:ind w:left="0"/>
        <w:jc w:val="center"/>
        <w:rPr>
          <w:sz w:val="22"/>
          <w:szCs w:val="24"/>
        </w:rPr>
      </w:pPr>
    </w:p>
    <w:p w14:paraId="457A652A">
      <w:pPr>
        <w:spacing w:before="120" w:after="120" w:line="288" w:lineRule="auto"/>
        <w:ind w:left="0"/>
        <w:jc w:val="center"/>
        <w:rPr>
          <w:sz w:val="22"/>
          <w:szCs w:val="24"/>
        </w:rPr>
      </w:pPr>
      <w:r>
        <w:drawing>
          <wp:inline distT="0" distB="0" distL="114300" distR="114300">
            <wp:extent cx="4882515" cy="3781425"/>
            <wp:effectExtent l="0" t="0" r="13335" b="9525"/>
            <wp:docPr id="18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5"/>
                    <pic:cNvPicPr>
                      <a:picLocks noChangeAspect="1"/>
                    </pic:cNvPicPr>
                  </pic:nvPicPr>
                  <pic:blipFill>
                    <a:blip r:embed="rId24"/>
                    <a:srcRect l="1338" t="1174" r="6013" b="1696"/>
                    <a:stretch>
                      <a:fillRect/>
                    </a:stretch>
                  </pic:blipFill>
                  <pic:spPr>
                    <a:xfrm>
                      <a:off x="0" y="0"/>
                      <a:ext cx="4882515" cy="3781425"/>
                    </a:xfrm>
                    <a:prstGeom prst="rect">
                      <a:avLst/>
                    </a:prstGeom>
                    <a:noFill/>
                    <a:ln>
                      <a:noFill/>
                    </a:ln>
                  </pic:spPr>
                </pic:pic>
              </a:graphicData>
            </a:graphic>
          </wp:inline>
        </w:drawing>
      </w:r>
    </w:p>
    <w:p w14:paraId="5C95D1C4">
      <w:pPr>
        <w:spacing w:before="120" w:after="120" w:line="288" w:lineRule="auto"/>
        <w:ind w:left="0"/>
        <w:jc w:val="left"/>
        <w:rPr>
          <w:sz w:val="22"/>
          <w:szCs w:val="24"/>
        </w:rPr>
      </w:pPr>
    </w:p>
    <w:p w14:paraId="3C940ACB"/>
    <w:p w14:paraId="5A469A27">
      <w:pPr>
        <w:spacing w:before="120" w:after="120" w:line="288" w:lineRule="auto"/>
        <w:ind w:left="0"/>
        <w:jc w:val="left"/>
        <w:rPr>
          <w:sz w:val="22"/>
          <w:szCs w:val="24"/>
        </w:rPr>
      </w:pPr>
    </w:p>
    <w:p w14:paraId="769A6B9F">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0" w:name="_Toc8821"/>
      <w:r>
        <w:rPr>
          <w:rFonts w:hint="eastAsia" w:ascii="Arial" w:hAnsi="Arial" w:eastAsia="等线" w:cs="Arial"/>
          <w:b/>
          <w:sz w:val="36"/>
          <w:szCs w:val="24"/>
          <w:lang w:val="en-US" w:eastAsia="zh-CN"/>
        </w:rPr>
        <w:t>填写手机号/邮箱</w:t>
      </w:r>
      <w:bookmarkEnd w:id="10"/>
    </w:p>
    <w:p w14:paraId="420D113F">
      <w:pPr>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若想接收告警，需要给用户设置手机号或邮箱，可在“设置-平台用户管理”的用户信息中填写。手机号对应着短信、钉钉、飞书、企业微信。</w:t>
      </w:r>
    </w:p>
    <w:p w14:paraId="14525D5A">
      <w:pPr>
        <w:numPr>
          <w:ilvl w:val="0"/>
          <w:numId w:val="0"/>
        </w:numPr>
        <w:spacing w:before="320" w:after="120" w:line="288" w:lineRule="auto"/>
        <w:ind w:leftChars="0"/>
        <w:jc w:val="left"/>
        <w:outlineLvl w:val="9"/>
        <w:rPr>
          <w:rFonts w:hint="eastAsia" w:ascii="Arial" w:hAnsi="Arial" w:eastAsia="等线" w:cs="Arial"/>
          <w:b/>
          <w:sz w:val="36"/>
          <w:szCs w:val="24"/>
          <w:lang w:val="en-US" w:eastAsia="zh-CN"/>
        </w:rPr>
      </w:pPr>
      <w:r>
        <w:drawing>
          <wp:inline distT="0" distB="0" distL="114300" distR="114300">
            <wp:extent cx="5263515" cy="2626360"/>
            <wp:effectExtent l="0" t="0" r="13335" b="2540"/>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
                    <pic:cNvPicPr>
                      <a:picLocks noChangeAspect="1"/>
                    </pic:cNvPicPr>
                  </pic:nvPicPr>
                  <pic:blipFill>
                    <a:blip r:embed="rId25"/>
                    <a:stretch>
                      <a:fillRect/>
                    </a:stretch>
                  </pic:blipFill>
                  <pic:spPr>
                    <a:xfrm>
                      <a:off x="0" y="0"/>
                      <a:ext cx="5263515" cy="2626360"/>
                    </a:xfrm>
                    <a:prstGeom prst="rect">
                      <a:avLst/>
                    </a:prstGeom>
                    <a:noFill/>
                    <a:ln>
                      <a:noFill/>
                    </a:ln>
                  </pic:spPr>
                </pic:pic>
              </a:graphicData>
            </a:graphic>
          </wp:inline>
        </w:drawing>
      </w:r>
    </w:p>
    <w:p w14:paraId="65637EA2">
      <w:pPr>
        <w:numPr>
          <w:ilvl w:val="0"/>
          <w:numId w:val="0"/>
        </w:numPr>
        <w:spacing w:before="320" w:after="120" w:line="288" w:lineRule="auto"/>
        <w:ind w:leftChars="0"/>
        <w:jc w:val="left"/>
        <w:outlineLvl w:val="9"/>
        <w:rPr>
          <w:rFonts w:hint="eastAsia" w:ascii="Arial" w:hAnsi="Arial" w:eastAsia="等线" w:cs="Arial"/>
          <w:b/>
          <w:sz w:val="36"/>
          <w:szCs w:val="24"/>
          <w:lang w:val="en-US" w:eastAsia="zh-CN"/>
        </w:rPr>
      </w:pPr>
    </w:p>
    <w:p w14:paraId="7C7C5AB9">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1" w:name="_Toc7336"/>
      <w:r>
        <w:rPr>
          <w:rFonts w:hint="default" w:ascii="Arial" w:hAnsi="Arial" w:eastAsia="等线" w:cs="Arial"/>
          <w:b/>
          <w:sz w:val="36"/>
          <w:szCs w:val="24"/>
          <w:lang w:val="en-US" w:eastAsia="zh-CN"/>
        </w:rPr>
        <w:t>设置为“设备</w:t>
      </w:r>
      <w:r>
        <w:rPr>
          <w:rFonts w:hint="eastAsia" w:ascii="Arial" w:hAnsi="Arial" w:eastAsia="等线" w:cs="Arial"/>
          <w:b/>
          <w:sz w:val="36"/>
          <w:szCs w:val="24"/>
          <w:lang w:val="en-US" w:eastAsia="zh-CN"/>
        </w:rPr>
        <w:t>维护</w:t>
      </w:r>
      <w:r>
        <w:rPr>
          <w:rFonts w:hint="default" w:ascii="Arial" w:hAnsi="Arial" w:eastAsia="等线" w:cs="Arial"/>
          <w:b/>
          <w:sz w:val="36"/>
          <w:szCs w:val="24"/>
          <w:lang w:val="en-US" w:eastAsia="zh-CN"/>
        </w:rPr>
        <w:t>人”，或</w:t>
      </w:r>
      <w:r>
        <w:rPr>
          <w:rFonts w:hint="eastAsia" w:ascii="Arial" w:hAnsi="Arial" w:eastAsia="等线" w:cs="Arial"/>
          <w:b/>
          <w:sz w:val="36"/>
          <w:szCs w:val="24"/>
          <w:lang w:val="en-US" w:eastAsia="zh-CN"/>
        </w:rPr>
        <w:t>赋予</w:t>
      </w:r>
      <w:r>
        <w:rPr>
          <w:rFonts w:hint="default" w:ascii="Arial" w:hAnsi="Arial" w:eastAsia="等线" w:cs="Arial"/>
          <w:b/>
          <w:sz w:val="36"/>
          <w:szCs w:val="24"/>
          <w:lang w:val="en-US" w:eastAsia="zh-CN"/>
        </w:rPr>
        <w:t>告警权限</w:t>
      </w:r>
      <w:r>
        <w:rPr>
          <w:rFonts w:hint="eastAsia" w:ascii="Arial" w:hAnsi="Arial" w:eastAsia="等线" w:cs="Arial"/>
          <w:b/>
          <w:sz w:val="36"/>
          <w:szCs w:val="24"/>
          <w:lang w:val="en-US" w:eastAsia="zh-CN"/>
        </w:rPr>
        <w:t>，以便接收告警</w:t>
      </w:r>
      <w:bookmarkEnd w:id="11"/>
    </w:p>
    <w:p w14:paraId="42832FFD">
      <w:pPr>
        <w:spacing w:before="120" w:after="120" w:line="288" w:lineRule="auto"/>
        <w:ind w:left="0"/>
        <w:jc w:val="left"/>
        <w:rPr>
          <w:rFonts w:hint="default" w:ascii="Arial" w:hAnsi="Arial" w:eastAsia="等线" w:cs="Arial"/>
          <w:b/>
          <w:bCs/>
          <w:sz w:val="24"/>
          <w:szCs w:val="24"/>
          <w:lang w:val="en-US" w:eastAsia="zh-CN"/>
        </w:rPr>
      </w:pPr>
      <w:r>
        <w:rPr>
          <w:rFonts w:hint="eastAsia" w:ascii="Arial" w:hAnsi="Arial" w:eastAsia="等线" w:cs="Arial"/>
          <w:b/>
          <w:bCs/>
          <w:sz w:val="24"/>
          <w:szCs w:val="24"/>
          <w:lang w:eastAsia="zh-CN"/>
        </w:rPr>
        <w:t>（</w:t>
      </w:r>
      <w:r>
        <w:rPr>
          <w:rFonts w:hint="eastAsia" w:ascii="Arial" w:hAnsi="Arial" w:eastAsia="等线" w:cs="Arial"/>
          <w:b/>
          <w:bCs/>
          <w:sz w:val="24"/>
          <w:szCs w:val="24"/>
          <w:lang w:val="en-US" w:eastAsia="zh-CN"/>
        </w:rPr>
        <w:t>1</w:t>
      </w:r>
      <w:r>
        <w:rPr>
          <w:rFonts w:hint="eastAsia" w:ascii="Arial" w:hAnsi="Arial" w:eastAsia="等线" w:cs="Arial"/>
          <w:b/>
          <w:bCs/>
          <w:sz w:val="24"/>
          <w:szCs w:val="24"/>
          <w:lang w:eastAsia="zh-CN"/>
        </w:rPr>
        <w:t>）</w:t>
      </w:r>
      <w:r>
        <w:rPr>
          <w:rFonts w:hint="eastAsia" w:ascii="Arial" w:hAnsi="Arial" w:eastAsia="等线" w:cs="Arial"/>
          <w:b/>
          <w:bCs/>
          <w:sz w:val="24"/>
          <w:szCs w:val="24"/>
          <w:lang w:val="en-US" w:eastAsia="zh-CN"/>
        </w:rPr>
        <w:t>用户属于“设备维护人”角色，自己维护的设备，故障会优先通知</w:t>
      </w:r>
    </w:p>
    <w:p w14:paraId="6E7A8D02">
      <w:pPr>
        <w:spacing w:before="120" w:after="120" w:line="288" w:lineRule="auto"/>
        <w:ind w:left="0"/>
        <w:jc w:val="left"/>
        <w:rPr>
          <w:rFonts w:hint="default" w:ascii="Arial" w:hAnsi="Arial" w:eastAsia="等线" w:cs="Arial"/>
          <w:sz w:val="24"/>
          <w:szCs w:val="24"/>
          <w:lang w:eastAsia="zh-CN"/>
        </w:rPr>
      </w:pPr>
      <w:r>
        <w:rPr>
          <w:rFonts w:hint="default" w:ascii="Arial" w:hAnsi="Arial" w:eastAsia="等线" w:cs="Arial"/>
          <w:sz w:val="24"/>
          <w:szCs w:val="24"/>
          <w:lang w:eastAsia="zh-CN"/>
        </w:rPr>
        <w:t>系统内置了“设备</w:t>
      </w:r>
      <w:r>
        <w:rPr>
          <w:rFonts w:hint="eastAsia" w:ascii="Arial" w:hAnsi="Arial" w:eastAsia="等线" w:cs="Arial"/>
          <w:sz w:val="24"/>
          <w:szCs w:val="24"/>
          <w:lang w:val="en-US" w:eastAsia="zh-CN"/>
        </w:rPr>
        <w:t>维护</w:t>
      </w:r>
      <w:r>
        <w:rPr>
          <w:rFonts w:hint="default" w:ascii="Arial" w:hAnsi="Arial" w:eastAsia="等线" w:cs="Arial"/>
          <w:sz w:val="24"/>
          <w:szCs w:val="24"/>
          <w:lang w:eastAsia="zh-CN"/>
        </w:rPr>
        <w:t>人”角色，</w:t>
      </w:r>
      <w:r>
        <w:rPr>
          <w:rFonts w:hint="eastAsia" w:ascii="Arial" w:hAnsi="Arial" w:eastAsia="等线" w:cs="Arial"/>
          <w:sz w:val="24"/>
          <w:szCs w:val="24"/>
          <w:lang w:val="en-US" w:eastAsia="zh-CN"/>
        </w:rPr>
        <w:t>相当于设备责任人，对该设备的运行状态负责，</w:t>
      </w:r>
      <w:r>
        <w:rPr>
          <w:rFonts w:hint="default" w:ascii="Arial" w:hAnsi="Arial" w:eastAsia="等线" w:cs="Arial"/>
          <w:sz w:val="24"/>
          <w:szCs w:val="24"/>
          <w:lang w:eastAsia="zh-CN"/>
        </w:rPr>
        <w:t>该角色的用户，只要在设备清单设置了“设备</w:t>
      </w:r>
      <w:r>
        <w:rPr>
          <w:rFonts w:hint="eastAsia" w:ascii="Arial" w:hAnsi="Arial" w:eastAsia="等线" w:cs="Arial"/>
          <w:sz w:val="24"/>
          <w:szCs w:val="24"/>
          <w:lang w:val="en-US" w:eastAsia="zh-CN"/>
        </w:rPr>
        <w:t>维护人</w:t>
      </w:r>
      <w:r>
        <w:rPr>
          <w:rFonts w:hint="default" w:ascii="Arial" w:hAnsi="Arial" w:eastAsia="等线" w:cs="Arial"/>
          <w:sz w:val="24"/>
          <w:szCs w:val="24"/>
          <w:lang w:eastAsia="zh-CN"/>
        </w:rPr>
        <w:t>”，则该用户登录后，只能看到设备</w:t>
      </w:r>
      <w:r>
        <w:rPr>
          <w:rFonts w:hint="eastAsia" w:ascii="Arial" w:hAnsi="Arial" w:eastAsia="等线" w:cs="Arial"/>
          <w:sz w:val="24"/>
          <w:szCs w:val="24"/>
          <w:lang w:val="en-US" w:eastAsia="zh-CN"/>
        </w:rPr>
        <w:t>维护人</w:t>
      </w:r>
      <w:r>
        <w:rPr>
          <w:rFonts w:hint="default" w:ascii="Arial" w:hAnsi="Arial" w:eastAsia="等线" w:cs="Arial"/>
          <w:sz w:val="24"/>
          <w:szCs w:val="24"/>
          <w:lang w:eastAsia="zh-CN"/>
        </w:rPr>
        <w:t>为自己的所有设备。</w:t>
      </w:r>
    </w:p>
    <w:p w14:paraId="7CFD88EE">
      <w:pPr>
        <w:spacing w:before="120" w:after="120" w:line="288" w:lineRule="auto"/>
        <w:ind w:left="0"/>
        <w:jc w:val="left"/>
        <w:rPr>
          <w:rFonts w:hint="default" w:ascii="Arial" w:hAnsi="Arial" w:eastAsia="等线" w:cs="Arial"/>
          <w:sz w:val="24"/>
          <w:szCs w:val="24"/>
          <w:lang w:eastAsia="zh-CN"/>
        </w:rPr>
      </w:pPr>
      <w:r>
        <w:rPr>
          <w:rFonts w:hint="default" w:ascii="Arial" w:hAnsi="Arial" w:eastAsia="等线" w:cs="Arial"/>
          <w:sz w:val="24"/>
          <w:szCs w:val="24"/>
          <w:lang w:eastAsia="zh-CN"/>
        </w:rPr>
        <w:t>若设备产生告警，则第一时间通知该设备的设备</w:t>
      </w:r>
      <w:r>
        <w:rPr>
          <w:rFonts w:hint="eastAsia" w:ascii="Arial" w:hAnsi="Arial" w:eastAsia="等线" w:cs="Arial"/>
          <w:sz w:val="24"/>
          <w:szCs w:val="24"/>
          <w:lang w:val="en-US" w:eastAsia="zh-CN"/>
        </w:rPr>
        <w:t>维护人</w:t>
      </w:r>
      <w:r>
        <w:rPr>
          <w:rFonts w:hint="default" w:ascii="Arial" w:hAnsi="Arial" w:eastAsia="等线" w:cs="Arial"/>
          <w:sz w:val="24"/>
          <w:szCs w:val="24"/>
          <w:lang w:eastAsia="zh-CN"/>
        </w:rPr>
        <w:t>。</w:t>
      </w:r>
    </w:p>
    <w:p w14:paraId="7BCC559E">
      <w:pPr>
        <w:numPr>
          <w:ilvl w:val="0"/>
          <w:numId w:val="0"/>
        </w:numPr>
        <w:spacing w:before="320" w:after="120" w:line="288" w:lineRule="auto"/>
        <w:ind w:leftChars="0"/>
        <w:jc w:val="left"/>
        <w:outlineLvl w:val="9"/>
      </w:pPr>
      <w:r>
        <w:drawing>
          <wp:inline distT="0" distB="0" distL="114300" distR="114300">
            <wp:extent cx="5263515" cy="2626360"/>
            <wp:effectExtent l="0" t="0" r="13335" b="2540"/>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26"/>
                    <a:stretch>
                      <a:fillRect/>
                    </a:stretch>
                  </pic:blipFill>
                  <pic:spPr>
                    <a:xfrm>
                      <a:off x="0" y="0"/>
                      <a:ext cx="5263515" cy="2626360"/>
                    </a:xfrm>
                    <a:prstGeom prst="rect">
                      <a:avLst/>
                    </a:prstGeom>
                    <a:noFill/>
                    <a:ln>
                      <a:noFill/>
                    </a:ln>
                  </pic:spPr>
                </pic:pic>
              </a:graphicData>
            </a:graphic>
          </wp:inline>
        </w:drawing>
      </w:r>
    </w:p>
    <w:p w14:paraId="5F2894BE">
      <w:pPr>
        <w:numPr>
          <w:ilvl w:val="0"/>
          <w:numId w:val="0"/>
        </w:numPr>
        <w:spacing w:before="320" w:after="120" w:line="288" w:lineRule="auto"/>
        <w:ind w:leftChars="0"/>
        <w:jc w:val="left"/>
        <w:outlineLvl w:val="9"/>
      </w:pPr>
      <w:r>
        <w:drawing>
          <wp:inline distT="0" distB="0" distL="114300" distR="114300">
            <wp:extent cx="5263515" cy="2626360"/>
            <wp:effectExtent l="0" t="0" r="13335" b="2540"/>
            <wp:docPr id="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2"/>
                    <pic:cNvPicPr>
                      <a:picLocks noChangeAspect="1"/>
                    </pic:cNvPicPr>
                  </pic:nvPicPr>
                  <pic:blipFill>
                    <a:blip r:embed="rId27"/>
                    <a:stretch>
                      <a:fillRect/>
                    </a:stretch>
                  </pic:blipFill>
                  <pic:spPr>
                    <a:xfrm>
                      <a:off x="0" y="0"/>
                      <a:ext cx="5263515" cy="2626360"/>
                    </a:xfrm>
                    <a:prstGeom prst="rect">
                      <a:avLst/>
                    </a:prstGeom>
                    <a:noFill/>
                    <a:ln>
                      <a:noFill/>
                    </a:ln>
                  </pic:spPr>
                </pic:pic>
              </a:graphicData>
            </a:graphic>
          </wp:inline>
        </w:drawing>
      </w:r>
    </w:p>
    <w:p w14:paraId="1B6B1101">
      <w:pPr>
        <w:numPr>
          <w:ilvl w:val="0"/>
          <w:numId w:val="0"/>
        </w:numPr>
        <w:spacing w:before="320" w:after="120" w:line="288" w:lineRule="auto"/>
        <w:ind w:leftChars="0"/>
        <w:jc w:val="left"/>
        <w:outlineLvl w:val="9"/>
        <w:rPr>
          <w:rFonts w:hint="eastAsia"/>
          <w:lang w:val="en-US" w:eastAsia="zh-CN"/>
        </w:rPr>
      </w:pPr>
    </w:p>
    <w:p w14:paraId="4F590746">
      <w:pPr>
        <w:numPr>
          <w:ilvl w:val="0"/>
          <w:numId w:val="0"/>
        </w:numPr>
        <w:spacing w:before="320" w:after="120" w:line="288" w:lineRule="auto"/>
        <w:ind w:leftChars="0"/>
        <w:jc w:val="left"/>
        <w:outlineLvl w:val="9"/>
        <w:rPr>
          <w:rFonts w:hint="eastAsia" w:ascii="等线" w:hAnsi="等线" w:eastAsia="等线" w:cs="等线"/>
          <w:b/>
          <w:bCs/>
          <w:sz w:val="24"/>
          <w:szCs w:val="28"/>
          <w:lang w:val="en-US" w:eastAsia="zh-CN"/>
        </w:rPr>
      </w:pPr>
      <w:r>
        <w:rPr>
          <w:rFonts w:hint="eastAsia" w:ascii="等线" w:hAnsi="等线" w:eastAsia="等线" w:cs="等线"/>
          <w:b/>
          <w:bCs/>
          <w:sz w:val="24"/>
          <w:szCs w:val="28"/>
          <w:lang w:val="en-US" w:eastAsia="zh-CN"/>
        </w:rPr>
        <w:t>（2）设备为“告警管理员”角色，接收全部告警</w:t>
      </w:r>
    </w:p>
    <w:p w14:paraId="4C48D312">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若用户属于特定的“告警管理员”角色，系统提供了Level1 和Level2两个级别，分别接收不同的告警。</w:t>
      </w:r>
    </w:p>
    <w:p w14:paraId="22203802">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Level1级别，表示该角色用户将接收全部告警通知；</w:t>
      </w:r>
    </w:p>
    <w:p w14:paraId="4B82F6C5">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Level2级别，表示该角色用户只接收升级告警通知。</w:t>
      </w:r>
    </w:p>
    <w:p w14:paraId="2BEA5F0B">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该权限可在新增/修改角色时进行设置。</w:t>
      </w:r>
    </w:p>
    <w:p w14:paraId="46CC1875">
      <w:pPr>
        <w:spacing w:before="120" w:after="120" w:line="288" w:lineRule="auto"/>
        <w:ind w:left="0"/>
        <w:jc w:val="left"/>
        <w:rPr>
          <w:rFonts w:hint="eastAsia" w:ascii="Arial" w:hAnsi="Arial" w:eastAsia="等线" w:cs="Arial"/>
          <w:sz w:val="24"/>
          <w:szCs w:val="24"/>
          <w:lang w:val="en-US" w:eastAsia="zh-CN"/>
        </w:rPr>
      </w:pPr>
      <w:r>
        <w:drawing>
          <wp:inline distT="0" distB="0" distL="114300" distR="114300">
            <wp:extent cx="5261610" cy="2622550"/>
            <wp:effectExtent l="0" t="0" r="15240" b="6350"/>
            <wp:docPr id="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
                    <pic:cNvPicPr>
                      <a:picLocks noChangeAspect="1"/>
                    </pic:cNvPicPr>
                  </pic:nvPicPr>
                  <pic:blipFill>
                    <a:blip r:embed="rId28"/>
                    <a:stretch>
                      <a:fillRect/>
                    </a:stretch>
                  </pic:blipFill>
                  <pic:spPr>
                    <a:xfrm>
                      <a:off x="0" y="0"/>
                      <a:ext cx="5261610" cy="2622550"/>
                    </a:xfrm>
                    <a:prstGeom prst="rect">
                      <a:avLst/>
                    </a:prstGeom>
                    <a:noFill/>
                    <a:ln>
                      <a:noFill/>
                    </a:ln>
                  </pic:spPr>
                </pic:pic>
              </a:graphicData>
            </a:graphic>
          </wp:inline>
        </w:drawing>
      </w:r>
    </w:p>
    <w:p w14:paraId="53560E35">
      <w:pPr>
        <w:spacing w:before="120" w:after="120" w:line="288" w:lineRule="auto"/>
        <w:ind w:left="0"/>
        <w:jc w:val="left"/>
        <w:rPr>
          <w:rFonts w:hint="eastAsia" w:ascii="Arial" w:hAnsi="Arial" w:eastAsia="等线" w:cs="Arial"/>
          <w:sz w:val="24"/>
          <w:szCs w:val="24"/>
          <w:lang w:val="en-US" w:eastAsia="zh-CN"/>
        </w:rPr>
      </w:pPr>
    </w:p>
    <w:p w14:paraId="64F0343C">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2" w:name="_Toc1610"/>
      <w:r>
        <w:rPr>
          <w:rFonts w:hint="eastAsia" w:ascii="Arial" w:hAnsi="Arial" w:eastAsia="等线" w:cs="Arial"/>
          <w:b/>
          <w:sz w:val="36"/>
          <w:szCs w:val="24"/>
          <w:lang w:val="en-US" w:eastAsia="zh-CN"/>
        </w:rPr>
        <w:t>接收并转发告警</w:t>
      </w:r>
      <w:bookmarkEnd w:id="12"/>
    </w:p>
    <w:p w14:paraId="29F751A5">
      <w:pPr>
        <w:spacing w:before="120" w:after="120" w:line="288" w:lineRule="auto"/>
        <w:ind w:left="0"/>
        <w:jc w:val="left"/>
        <w:rPr>
          <w:rFonts w:hint="default"/>
          <w:lang w:val="en-US"/>
        </w:rPr>
      </w:pPr>
      <w:r>
        <w:rPr>
          <w:rFonts w:hint="eastAsia" w:ascii="Arial" w:hAnsi="Arial" w:eastAsia="等线" w:cs="Arial"/>
          <w:sz w:val="24"/>
          <w:szCs w:val="24"/>
          <w:lang w:val="en-US" w:eastAsia="zh-CN"/>
        </w:rPr>
        <w:t>通过企业微信/飞书/钉钉/短信/邮件接收告警消息，消息里已经含有设备告警信息及位置信息，若需要其他人处理，可直接转发消息，无需登录系统。</w:t>
      </w:r>
    </w:p>
    <w:p w14:paraId="576E56A5">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3943350" cy="3552825"/>
            <wp:effectExtent l="0" t="0" r="0" b="9525"/>
            <wp:docPr id="99"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5" descr="IMG_256"/>
                    <pic:cNvPicPr>
                      <a:picLocks noChangeAspect="1"/>
                    </pic:cNvPicPr>
                  </pic:nvPicPr>
                  <pic:blipFill>
                    <a:blip r:embed="rId29"/>
                    <a:stretch>
                      <a:fillRect/>
                    </a:stretch>
                  </pic:blipFill>
                  <pic:spPr>
                    <a:xfrm>
                      <a:off x="0" y="0"/>
                      <a:ext cx="3943350" cy="3552825"/>
                    </a:xfrm>
                    <a:prstGeom prst="rect">
                      <a:avLst/>
                    </a:prstGeom>
                    <a:noFill/>
                    <a:ln w="9525">
                      <a:noFill/>
                    </a:ln>
                  </pic:spPr>
                </pic:pic>
              </a:graphicData>
            </a:graphic>
          </wp:inline>
        </w:drawing>
      </w:r>
    </w:p>
    <w:p w14:paraId="62C24E72">
      <w:pPr>
        <w:numPr>
          <w:ilvl w:val="0"/>
          <w:numId w:val="0"/>
        </w:numPr>
        <w:spacing w:before="320" w:after="120" w:line="288" w:lineRule="auto"/>
        <w:ind w:leftChars="0"/>
        <w:jc w:val="left"/>
        <w:outlineLvl w:val="9"/>
        <w:rPr>
          <w:rFonts w:hint="eastAsia" w:ascii="Arial" w:hAnsi="Arial" w:eastAsia="等线" w:cs="Arial"/>
          <w:b/>
          <w:sz w:val="36"/>
          <w:szCs w:val="24"/>
          <w:lang w:val="en-US" w:eastAsia="zh-CN"/>
        </w:rPr>
      </w:pPr>
    </w:p>
    <w:p w14:paraId="1FF42974"/>
    <w:p w14:paraId="7DCEB33C">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3" w:name="_Toc17823"/>
      <w:r>
        <w:rPr>
          <w:rFonts w:hint="eastAsia" w:ascii="Arial" w:hAnsi="Arial" w:eastAsia="等线" w:cs="Arial"/>
          <w:b/>
          <w:sz w:val="36"/>
          <w:szCs w:val="24"/>
          <w:lang w:val="en-US" w:eastAsia="zh-CN"/>
        </w:rPr>
        <w:t>系统内告警处理</w:t>
      </w:r>
      <w:bookmarkEnd w:id="13"/>
    </w:p>
    <w:p w14:paraId="2135C43D">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带外告警处理流程</w:t>
      </w:r>
    </w:p>
    <w:p w14:paraId="1B3A3CA3">
      <w:pPr>
        <w:outlineLvl w:val="9"/>
        <w:rPr>
          <w:rFonts w:hint="eastAsia"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带外告警，若实际已处理，带外会自动关闭该告警，下一次采集时，DCMP也会捕捉到该告警已经小时，也会自动关闭系统内的告警，无需登录系统额外处理。</w:t>
      </w:r>
    </w:p>
    <w:p w14:paraId="39D4E5EB">
      <w:pPr>
        <w:rPr>
          <w:rFonts w:hint="default"/>
          <w:lang w:val="en-US" w:eastAsia="zh-CN"/>
        </w:rPr>
      </w:pPr>
    </w:p>
    <w:p w14:paraId="434F7A3E">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非带外告警处理流程</w:t>
      </w:r>
    </w:p>
    <w:p w14:paraId="09946426">
      <w:pPr>
        <w:outlineLvl w:val="9"/>
        <w:rPr>
          <w:rFonts w:hint="default"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针对自定义的告警或者系统自己产生的设备相关告警，无法自动关闭，需要人工登录系统处理。主要有以下几种情况：</w:t>
      </w:r>
    </w:p>
    <w:p w14:paraId="7AC00270">
      <w:pPr>
        <w:outlineLvl w:val="9"/>
        <w:rPr>
          <w:rFonts w:hint="eastAsia" w:ascii="Arial" w:hAnsi="Arial" w:eastAsia="等线" w:cs="Arial"/>
          <w:b/>
          <w:bCs/>
          <w:sz w:val="24"/>
          <w:szCs w:val="24"/>
          <w:lang w:val="en-US" w:eastAsia="zh-CN"/>
        </w:rPr>
      </w:pPr>
      <w:r>
        <w:rPr>
          <w:rFonts w:hint="eastAsia" w:ascii="Arial" w:hAnsi="Arial" w:eastAsia="等线" w:cs="Arial"/>
          <w:b/>
          <w:bCs/>
          <w:sz w:val="24"/>
          <w:szCs w:val="24"/>
          <w:lang w:val="en-US" w:eastAsia="zh-CN"/>
        </w:rPr>
        <w:t>（1）设备网络连不通告警处理流程</w:t>
      </w:r>
    </w:p>
    <w:p w14:paraId="084E5E4A">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企业微信/飞书/邮件接收告警消息</w:t>
      </w:r>
    </w:p>
    <w:p w14:paraId="710FC881">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工程师先去处理设备网络问题（脱离DCMP操作）</w:t>
      </w:r>
    </w:p>
    <w:p w14:paraId="210429BE">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处理完成后，登录DCMP，进入“监控-设备监测”，检索带外IP，找到设备后，点击操作里的“配置监测策略”，勾选“基础健康”和“能耗采集”，点击“执行策略”，等待任务执行完成后，若网络通，则设备恢复监测，告警自动关闭</w:t>
      </w:r>
    </w:p>
    <w:p w14:paraId="10FF3CEF">
      <w:pPr>
        <w:spacing w:before="120" w:after="120" w:line="288" w:lineRule="auto"/>
        <w:ind w:left="0"/>
        <w:jc w:val="left"/>
        <w:rPr>
          <w:rFonts w:hint="eastAsia" w:ascii="Arial" w:hAnsi="Arial" w:eastAsia="等线" w:cs="Arial"/>
          <w:sz w:val="24"/>
          <w:szCs w:val="24"/>
          <w:lang w:val="en-US" w:eastAsia="zh-CN"/>
        </w:rPr>
      </w:pPr>
    </w:p>
    <w:p w14:paraId="37CFAB1B">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00"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6" descr="IMG_256"/>
                    <pic:cNvPicPr>
                      <a:picLocks noChangeAspect="1"/>
                    </pic:cNvPicPr>
                  </pic:nvPicPr>
                  <pic:blipFill>
                    <a:blip r:embed="rId30"/>
                    <a:stretch>
                      <a:fillRect/>
                    </a:stretch>
                  </pic:blipFill>
                  <pic:spPr>
                    <a:xfrm>
                      <a:off x="0" y="0"/>
                      <a:ext cx="5263515" cy="2626360"/>
                    </a:xfrm>
                    <a:prstGeom prst="rect">
                      <a:avLst/>
                    </a:prstGeom>
                    <a:noFill/>
                    <a:ln w="9525">
                      <a:noFill/>
                    </a:ln>
                  </pic:spPr>
                </pic:pic>
              </a:graphicData>
            </a:graphic>
          </wp:inline>
        </w:drawing>
      </w:r>
    </w:p>
    <w:p w14:paraId="50AD2307">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01" name="图片 1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7" descr="IMG_257"/>
                    <pic:cNvPicPr>
                      <a:picLocks noChangeAspect="1"/>
                    </pic:cNvPicPr>
                  </pic:nvPicPr>
                  <pic:blipFill>
                    <a:blip r:embed="rId31"/>
                    <a:stretch>
                      <a:fillRect/>
                    </a:stretch>
                  </pic:blipFill>
                  <pic:spPr>
                    <a:xfrm>
                      <a:off x="0" y="0"/>
                      <a:ext cx="5263515" cy="2626360"/>
                    </a:xfrm>
                    <a:prstGeom prst="rect">
                      <a:avLst/>
                    </a:prstGeom>
                    <a:noFill/>
                    <a:ln w="9525">
                      <a:noFill/>
                    </a:ln>
                  </pic:spPr>
                </pic:pic>
              </a:graphicData>
            </a:graphic>
          </wp:inline>
        </w:drawing>
      </w:r>
    </w:p>
    <w:p w14:paraId="083D6906">
      <w:pPr>
        <w:keepNext w:val="0"/>
        <w:keepLines w:val="0"/>
        <w:widowControl/>
        <w:suppressLineNumbers w:val="0"/>
        <w:jc w:val="left"/>
      </w:pPr>
    </w:p>
    <w:p w14:paraId="18E71F96">
      <w:pPr>
        <w:keepNext w:val="0"/>
        <w:keepLines w:val="0"/>
        <w:widowControl/>
        <w:suppressLineNumbers w:val="0"/>
        <w:jc w:val="left"/>
      </w:pPr>
    </w:p>
    <w:p w14:paraId="3326E63F">
      <w:pPr>
        <w:outlineLvl w:val="9"/>
        <w:rPr>
          <w:rFonts w:hint="eastAsia" w:ascii="Arial" w:hAnsi="Arial" w:eastAsia="等线" w:cs="Arial"/>
          <w:b/>
          <w:bCs/>
          <w:sz w:val="24"/>
          <w:szCs w:val="24"/>
          <w:lang w:val="en-US" w:eastAsia="zh-CN"/>
        </w:rPr>
      </w:pPr>
      <w:r>
        <w:rPr>
          <w:rFonts w:hint="eastAsia" w:ascii="Arial" w:hAnsi="Arial" w:eastAsia="等线" w:cs="Arial"/>
          <w:b/>
          <w:bCs/>
          <w:sz w:val="24"/>
          <w:szCs w:val="24"/>
          <w:lang w:val="en-US" w:eastAsia="zh-CN"/>
        </w:rPr>
        <w:t>（2）设备密钥错误告警处理流程</w:t>
      </w:r>
    </w:p>
    <w:p w14:paraId="00BABEF3">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企业微信/飞书/邮件接收告警消息</w:t>
      </w:r>
    </w:p>
    <w:p w14:paraId="06A0A0DF">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登录DCMP，直接进入“监控-当前告警”页面，找到告警信息（这步也可省略）</w:t>
      </w:r>
    </w:p>
    <w:p w14:paraId="744952E5">
      <w:pPr>
        <w:numPr>
          <w:ilvl w:val="0"/>
          <w:numId w:val="0"/>
        </w:numPr>
        <w:spacing w:before="120" w:after="120" w:line="288" w:lineRule="auto"/>
        <w:ind w:leftChars="0"/>
        <w:jc w:val="left"/>
        <w:rPr>
          <w:rFonts w:hint="eastAsia" w:ascii="Arial" w:hAnsi="Arial" w:eastAsia="等线" w:cs="Arial"/>
          <w:sz w:val="24"/>
          <w:szCs w:val="24"/>
          <w:lang w:val="en-US" w:eastAsia="zh-CN"/>
        </w:rPr>
      </w:pPr>
      <w:r>
        <w:drawing>
          <wp:inline distT="0" distB="0" distL="114300" distR="114300">
            <wp:extent cx="5263515" cy="2626360"/>
            <wp:effectExtent l="0" t="0" r="13335" b="2540"/>
            <wp:docPr id="1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8"/>
                    <pic:cNvPicPr>
                      <a:picLocks noChangeAspect="1"/>
                    </pic:cNvPicPr>
                  </pic:nvPicPr>
                  <pic:blipFill>
                    <a:blip r:embed="rId32"/>
                    <a:stretch>
                      <a:fillRect/>
                    </a:stretch>
                  </pic:blipFill>
                  <pic:spPr>
                    <a:xfrm>
                      <a:off x="0" y="0"/>
                      <a:ext cx="5263515" cy="2626360"/>
                    </a:xfrm>
                    <a:prstGeom prst="rect">
                      <a:avLst/>
                    </a:prstGeom>
                    <a:noFill/>
                    <a:ln>
                      <a:noFill/>
                    </a:ln>
                  </pic:spPr>
                </pic:pic>
              </a:graphicData>
            </a:graphic>
          </wp:inline>
        </w:drawing>
      </w:r>
    </w:p>
    <w:p w14:paraId="38833100">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复制设备带外IP，点击“监控-设备监测”，检索带外IP，找到设备后，点击操作里的“管理设备密钥”，点击“编辑模式”，填写正确的密钥，保存后，系统下发修改密钥任务，等待任务执行完成，若正确，则告警自动关闭</w:t>
      </w:r>
    </w:p>
    <w:p w14:paraId="60809E1F">
      <w:pPr>
        <w:numPr>
          <w:ilvl w:val="0"/>
          <w:numId w:val="0"/>
        </w:numPr>
        <w:spacing w:before="120" w:after="120" w:line="288" w:lineRule="auto"/>
        <w:ind w:leftChars="0"/>
        <w:jc w:val="left"/>
        <w:rPr>
          <w:rFonts w:hint="eastAsia" w:ascii="Arial" w:hAnsi="Arial" w:eastAsia="等线" w:cs="Arial"/>
          <w:sz w:val="24"/>
          <w:szCs w:val="24"/>
          <w:lang w:val="en-US" w:eastAsia="zh-CN"/>
        </w:rPr>
      </w:pPr>
      <w:r>
        <w:drawing>
          <wp:inline distT="0" distB="0" distL="114300" distR="114300">
            <wp:extent cx="5263515" cy="2626360"/>
            <wp:effectExtent l="0" t="0" r="13335" b="2540"/>
            <wp:docPr id="1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9"/>
                    <pic:cNvPicPr>
                      <a:picLocks noChangeAspect="1"/>
                    </pic:cNvPicPr>
                  </pic:nvPicPr>
                  <pic:blipFill>
                    <a:blip r:embed="rId33"/>
                    <a:stretch>
                      <a:fillRect/>
                    </a:stretch>
                  </pic:blipFill>
                  <pic:spPr>
                    <a:xfrm>
                      <a:off x="0" y="0"/>
                      <a:ext cx="5263515" cy="2626360"/>
                    </a:xfrm>
                    <a:prstGeom prst="rect">
                      <a:avLst/>
                    </a:prstGeom>
                    <a:noFill/>
                    <a:ln>
                      <a:noFill/>
                    </a:ln>
                  </pic:spPr>
                </pic:pic>
              </a:graphicData>
            </a:graphic>
          </wp:inline>
        </w:drawing>
      </w:r>
    </w:p>
    <w:p w14:paraId="3FAFC5CF">
      <w:pPr>
        <w:numPr>
          <w:ilvl w:val="0"/>
          <w:numId w:val="0"/>
        </w:numPr>
        <w:spacing w:before="120" w:after="120" w:line="288" w:lineRule="auto"/>
        <w:ind w:left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drawing>
          <wp:inline distT="0" distB="0" distL="114300" distR="114300">
            <wp:extent cx="5312410" cy="2157095"/>
            <wp:effectExtent l="0" t="0" r="2540" b="14605"/>
            <wp:docPr id="103" name="图片 2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0" descr="IMG_260"/>
                    <pic:cNvPicPr>
                      <a:picLocks noChangeAspect="1"/>
                    </pic:cNvPicPr>
                  </pic:nvPicPr>
                  <pic:blipFill>
                    <a:blip r:embed="rId34"/>
                    <a:srcRect l="7492" t="7423" r="5393" b="21688"/>
                    <a:stretch>
                      <a:fillRect/>
                    </a:stretch>
                  </pic:blipFill>
                  <pic:spPr>
                    <a:xfrm>
                      <a:off x="0" y="0"/>
                      <a:ext cx="5312410" cy="2157095"/>
                    </a:xfrm>
                    <a:prstGeom prst="rect">
                      <a:avLst/>
                    </a:prstGeom>
                    <a:noFill/>
                    <a:ln w="9525">
                      <a:noFill/>
                    </a:ln>
                  </pic:spPr>
                </pic:pic>
              </a:graphicData>
            </a:graphic>
          </wp:inline>
        </w:drawing>
      </w:r>
    </w:p>
    <w:p w14:paraId="718E5345">
      <w:pPr>
        <w:numPr>
          <w:ilvl w:val="0"/>
          <w:numId w:val="0"/>
        </w:numPr>
        <w:spacing w:before="120" w:after="120" w:line="288" w:lineRule="auto"/>
        <w:ind w:leftChars="0"/>
        <w:jc w:val="left"/>
        <w:rPr>
          <w:rFonts w:hint="eastAsia" w:ascii="Arial" w:hAnsi="Arial" w:eastAsia="等线" w:cs="Arial"/>
          <w:sz w:val="24"/>
          <w:szCs w:val="24"/>
          <w:lang w:val="en-US" w:eastAsia="zh-CN"/>
        </w:rPr>
      </w:pPr>
    </w:p>
    <w:p w14:paraId="61F81DC9">
      <w:pPr>
        <w:outlineLvl w:val="9"/>
        <w:rPr>
          <w:rFonts w:hint="eastAsia" w:ascii="Arial" w:hAnsi="Arial" w:eastAsia="等线" w:cs="Arial"/>
          <w:sz w:val="24"/>
          <w:szCs w:val="24"/>
          <w:lang w:val="en-US" w:eastAsia="zh-CN"/>
        </w:rPr>
      </w:pPr>
      <w:r>
        <w:rPr>
          <w:rFonts w:hint="eastAsia" w:ascii="Arial" w:hAnsi="Arial" w:eastAsia="等线" w:cs="Arial"/>
          <w:b/>
          <w:bCs/>
          <w:sz w:val="24"/>
          <w:szCs w:val="24"/>
          <w:lang w:val="en-US" w:eastAsia="zh-CN"/>
        </w:rPr>
        <w:t>（3）机柜告警处理流程（温度、功耗、剩余U位、承重等告警）</w:t>
      </w:r>
    </w:p>
    <w:p w14:paraId="7A1707B5">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企业微信/飞书/邮件接收告警消息</w:t>
      </w:r>
    </w:p>
    <w:p w14:paraId="6C6E3875">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登录DCMP，直接进入“当前告警”页面，找到告警信息（这步可省略）</w:t>
      </w:r>
    </w:p>
    <w:p w14:paraId="318D5980">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进入机房，检索机柜名称，快速定位到机柜页面，查看机柜上架设备情况，再制定调整计划</w:t>
      </w:r>
    </w:p>
    <w:p w14:paraId="44386139">
      <w:pPr>
        <w:numPr>
          <w:ilvl w:val="0"/>
          <w:numId w:val="7"/>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若机柜设备进行上下架调整，则每次上下架操作，系统会重新识别当前是否符合告警条件，若不符合，会自动关闭已有告警</w:t>
      </w:r>
    </w:p>
    <w:p w14:paraId="741FC046">
      <w:pPr>
        <w:numPr>
          <w:ilvl w:val="0"/>
          <w:numId w:val="0"/>
        </w:numPr>
        <w:spacing w:before="120" w:after="120" w:line="288" w:lineRule="auto"/>
        <w:ind w:leftChars="0"/>
        <w:jc w:val="left"/>
      </w:pPr>
      <w:r>
        <w:drawing>
          <wp:inline distT="0" distB="0" distL="114300" distR="114300">
            <wp:extent cx="5263515" cy="2626360"/>
            <wp:effectExtent l="0" t="0" r="13335" b="2540"/>
            <wp:docPr id="11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1"/>
                    <pic:cNvPicPr>
                      <a:picLocks noChangeAspect="1"/>
                    </pic:cNvPicPr>
                  </pic:nvPicPr>
                  <pic:blipFill>
                    <a:blip r:embed="rId35"/>
                    <a:stretch>
                      <a:fillRect/>
                    </a:stretch>
                  </pic:blipFill>
                  <pic:spPr>
                    <a:xfrm>
                      <a:off x="0" y="0"/>
                      <a:ext cx="5263515" cy="2626360"/>
                    </a:xfrm>
                    <a:prstGeom prst="rect">
                      <a:avLst/>
                    </a:prstGeom>
                    <a:noFill/>
                    <a:ln>
                      <a:noFill/>
                    </a:ln>
                  </pic:spPr>
                </pic:pic>
              </a:graphicData>
            </a:graphic>
          </wp:inline>
        </w:drawing>
      </w:r>
    </w:p>
    <w:p w14:paraId="00739D96">
      <w:pPr>
        <w:outlineLvl w:val="9"/>
        <w:rPr>
          <w:rFonts w:hint="eastAsia"/>
          <w:lang w:val="en-US" w:eastAsia="zh-CN"/>
        </w:rPr>
      </w:pPr>
      <w:r>
        <w:drawing>
          <wp:inline distT="0" distB="0" distL="114300" distR="114300">
            <wp:extent cx="5263515" cy="2626360"/>
            <wp:effectExtent l="0" t="0" r="13335" b="2540"/>
            <wp:docPr id="11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2"/>
                    <pic:cNvPicPr>
                      <a:picLocks noChangeAspect="1"/>
                    </pic:cNvPicPr>
                  </pic:nvPicPr>
                  <pic:blipFill>
                    <a:blip r:embed="rId36"/>
                    <a:stretch>
                      <a:fillRect/>
                    </a:stretch>
                  </pic:blipFill>
                  <pic:spPr>
                    <a:xfrm>
                      <a:off x="0" y="0"/>
                      <a:ext cx="5263515" cy="2626360"/>
                    </a:xfrm>
                    <a:prstGeom prst="rect">
                      <a:avLst/>
                    </a:prstGeom>
                    <a:noFill/>
                    <a:ln>
                      <a:noFill/>
                    </a:ln>
                  </pic:spPr>
                </pic:pic>
              </a:graphicData>
            </a:graphic>
          </wp:inline>
        </w:drawing>
      </w:r>
    </w:p>
    <w:p w14:paraId="6739FAD7">
      <w:pPr>
        <w:outlineLvl w:val="9"/>
        <w:rPr>
          <w:rFonts w:hint="eastAsia" w:ascii="Arial" w:hAnsi="Arial" w:eastAsia="等线" w:cs="Arial"/>
          <w:b/>
          <w:bCs/>
          <w:sz w:val="24"/>
          <w:szCs w:val="24"/>
          <w:lang w:val="en-US" w:eastAsia="zh-CN"/>
        </w:rPr>
      </w:pPr>
      <w:r>
        <w:rPr>
          <w:rFonts w:hint="eastAsia" w:ascii="Arial" w:hAnsi="Arial" w:eastAsia="等线" w:cs="Arial"/>
          <w:b/>
          <w:bCs/>
          <w:sz w:val="24"/>
          <w:szCs w:val="24"/>
          <w:lang w:val="en-US" w:eastAsia="zh-CN"/>
        </w:rPr>
        <w:t>（4）其他告警处理流程</w:t>
      </w:r>
    </w:p>
    <w:p w14:paraId="20829E57">
      <w:pPr>
        <w:numPr>
          <w:ilvl w:val="0"/>
          <w:numId w:val="0"/>
        </w:numPr>
        <w:spacing w:before="120" w:after="120" w:line="288" w:lineRule="auto"/>
        <w:ind w:left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其他告警一般为设备相关告警，如果设备温度、功耗等，则需要检查设备情况，做相应处理，再来系统“监控-当前告警”页面，手动关闭对应告警。</w:t>
      </w:r>
    </w:p>
    <w:p w14:paraId="22939B7E">
      <w:pPr>
        <w:outlineLvl w:val="9"/>
      </w:pPr>
      <w:r>
        <w:drawing>
          <wp:inline distT="0" distB="0" distL="114300" distR="114300">
            <wp:extent cx="5263515" cy="2626360"/>
            <wp:effectExtent l="0" t="0" r="13335" b="2540"/>
            <wp:docPr id="11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3"/>
                    <pic:cNvPicPr>
                      <a:picLocks noChangeAspect="1"/>
                    </pic:cNvPicPr>
                  </pic:nvPicPr>
                  <pic:blipFill>
                    <a:blip r:embed="rId37"/>
                    <a:stretch>
                      <a:fillRect/>
                    </a:stretch>
                  </pic:blipFill>
                  <pic:spPr>
                    <a:xfrm>
                      <a:off x="0" y="0"/>
                      <a:ext cx="5263515" cy="2626360"/>
                    </a:xfrm>
                    <a:prstGeom prst="rect">
                      <a:avLst/>
                    </a:prstGeom>
                    <a:noFill/>
                    <a:ln>
                      <a:noFill/>
                    </a:ln>
                  </pic:spPr>
                </pic:pic>
              </a:graphicData>
            </a:graphic>
          </wp:inline>
        </w:drawing>
      </w:r>
    </w:p>
    <w:p w14:paraId="0E89B65E">
      <w:pPr>
        <w:outlineLvl w:val="9"/>
      </w:pPr>
    </w:p>
    <w:p w14:paraId="7F7B9744">
      <w:pPr>
        <w:outlineLvl w:val="9"/>
      </w:pPr>
    </w:p>
    <w:p w14:paraId="69C024B9">
      <w:pPr>
        <w:outlineLvl w:val="9"/>
      </w:pPr>
    </w:p>
    <w:p w14:paraId="7AD668C5">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4" w:name="_Toc17440"/>
      <w:r>
        <w:rPr>
          <w:rFonts w:hint="eastAsia" w:ascii="Arial" w:hAnsi="Arial" w:eastAsia="等线" w:cs="Arial"/>
          <w:b/>
          <w:sz w:val="36"/>
          <w:szCs w:val="24"/>
          <w:lang w:val="en-US" w:eastAsia="zh-CN"/>
        </w:rPr>
        <w:t>邮件接收每日巡检报告</w:t>
      </w:r>
      <w:bookmarkEnd w:id="14"/>
    </w:p>
    <w:p w14:paraId="71843829">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配置巡检报告方案</w:t>
      </w:r>
    </w:p>
    <w:p w14:paraId="0D6F13B4">
      <w:pPr>
        <w:outlineLvl w:val="9"/>
        <w:rPr>
          <w:rFonts w:hint="eastAsia"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在“监控-报告管理-报告方案管理”页面，新建方案，可以选择“巡检报告”和“容量报告”，巡检报告支持选择机房巡检和业务巡检，每次只能选择一个机房或一个业务，容量报告只能选择一个机房，若存在多个机房，多个业务，可以配置多个方案，会接收多个邮件报告。</w:t>
      </w:r>
    </w:p>
    <w:p w14:paraId="3FFE10C6">
      <w:pPr>
        <w:outlineLvl w:val="9"/>
        <w:rPr>
          <w:rFonts w:hint="default"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巡检的设备范围、发送时间、收件人、抄送人都可以自定义设置，若不配置收件人和抄送人，则代表只生成不发送，可以在“报告生成记录”页面查看。</w:t>
      </w:r>
    </w:p>
    <w:p w14:paraId="544F528C">
      <w:pPr>
        <w:outlineLvl w:val="9"/>
      </w:pPr>
      <w:r>
        <w:drawing>
          <wp:inline distT="0" distB="0" distL="114300" distR="114300">
            <wp:extent cx="5263515" cy="2609850"/>
            <wp:effectExtent l="0" t="0" r="133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8"/>
                    <a:stretch>
                      <a:fillRect/>
                    </a:stretch>
                  </pic:blipFill>
                  <pic:spPr>
                    <a:xfrm>
                      <a:off x="0" y="0"/>
                      <a:ext cx="5263515" cy="2609850"/>
                    </a:xfrm>
                    <a:prstGeom prst="rect">
                      <a:avLst/>
                    </a:prstGeom>
                    <a:noFill/>
                    <a:ln>
                      <a:noFill/>
                    </a:ln>
                  </pic:spPr>
                </pic:pic>
              </a:graphicData>
            </a:graphic>
          </wp:inline>
        </w:drawing>
      </w:r>
    </w:p>
    <w:p w14:paraId="447A5620">
      <w:r>
        <w:drawing>
          <wp:inline distT="0" distB="0" distL="114300" distR="114300">
            <wp:extent cx="5263515" cy="2609850"/>
            <wp:effectExtent l="0" t="0" r="13335"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9"/>
                    <a:stretch>
                      <a:fillRect/>
                    </a:stretch>
                  </pic:blipFill>
                  <pic:spPr>
                    <a:xfrm>
                      <a:off x="0" y="0"/>
                      <a:ext cx="5263515" cy="2609850"/>
                    </a:xfrm>
                    <a:prstGeom prst="rect">
                      <a:avLst/>
                    </a:prstGeom>
                    <a:noFill/>
                    <a:ln>
                      <a:noFill/>
                    </a:ln>
                  </pic:spPr>
                </pic:pic>
              </a:graphicData>
            </a:graphic>
          </wp:inline>
        </w:drawing>
      </w:r>
    </w:p>
    <w:p w14:paraId="202B45E0">
      <w:pPr>
        <w:outlineLvl w:val="9"/>
      </w:pPr>
    </w:p>
    <w:p w14:paraId="4E7B1D18">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查看巡检报告记录</w:t>
      </w:r>
    </w:p>
    <w:p w14:paraId="552E3183">
      <w:pPr>
        <w:outlineLvl w:val="9"/>
        <w:rPr>
          <w:rFonts w:hint="default"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生成的巡检报告可以在“监控-报告管理-报告生成记录”页面查看，知晓报告发送的时间、发送对象以及发送结果，也可以在线预览报告和到处报告。</w:t>
      </w:r>
    </w:p>
    <w:p w14:paraId="778128C3">
      <w:r>
        <w:drawing>
          <wp:inline distT="0" distB="0" distL="114300" distR="114300">
            <wp:extent cx="5263515" cy="2609850"/>
            <wp:effectExtent l="0" t="0" r="1333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0"/>
                    <a:stretch>
                      <a:fillRect/>
                    </a:stretch>
                  </pic:blipFill>
                  <pic:spPr>
                    <a:xfrm>
                      <a:off x="0" y="0"/>
                      <a:ext cx="5263515" cy="2609850"/>
                    </a:xfrm>
                    <a:prstGeom prst="rect">
                      <a:avLst/>
                    </a:prstGeom>
                    <a:noFill/>
                    <a:ln>
                      <a:noFill/>
                    </a:ln>
                  </pic:spPr>
                </pic:pic>
              </a:graphicData>
            </a:graphic>
          </wp:inline>
        </w:drawing>
      </w:r>
    </w:p>
    <w:p w14:paraId="47D56E56">
      <w:pPr>
        <w:outlineLvl w:val="9"/>
      </w:pPr>
    </w:p>
    <w:p w14:paraId="047331E5">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15" w:name="_Toc16268"/>
      <w:r>
        <w:rPr>
          <w:rFonts w:hint="eastAsia" w:ascii="Arial" w:hAnsi="Arial" w:eastAsia="等线" w:cs="Arial"/>
          <w:b/>
          <w:color w:val="auto"/>
          <w:sz w:val="40"/>
          <w:szCs w:val="24"/>
          <w:lang w:val="en-US" w:eastAsia="zh-CN"/>
        </w:rPr>
        <w:t>服务器远程控制场景</w:t>
      </w:r>
      <w:bookmarkEnd w:id="15"/>
    </w:p>
    <w:p w14:paraId="1B65198C"/>
    <w:p w14:paraId="4492C210">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6" w:name="_Toc9005"/>
      <w:r>
        <w:rPr>
          <w:rFonts w:hint="eastAsia" w:ascii="Arial" w:hAnsi="Arial" w:eastAsia="等线" w:cs="Arial"/>
          <w:b/>
          <w:sz w:val="36"/>
          <w:szCs w:val="24"/>
          <w:lang w:val="en-US" w:eastAsia="zh-CN"/>
        </w:rPr>
        <w:t>操作权限设置</w:t>
      </w:r>
      <w:bookmarkEnd w:id="16"/>
    </w:p>
    <w:p w14:paraId="320E732A">
      <w:pPr>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在“设置-平台用户管理-角色管理”页面，先针对指定用户所在的角色，开启控制权限，用户才可在相关页面，看到控制操作。</w:t>
      </w:r>
    </w:p>
    <w:p w14:paraId="535832D9">
      <w:pPr>
        <w:rPr>
          <w:rFonts w:hint="eastAsia" w:ascii="等线" w:hAnsi="等线" w:eastAsia="等线" w:cs="等线"/>
          <w:sz w:val="24"/>
          <w:szCs w:val="28"/>
        </w:rPr>
      </w:pPr>
      <w:r>
        <w:drawing>
          <wp:inline distT="0" distB="0" distL="114300" distR="114300">
            <wp:extent cx="5263515" cy="2626360"/>
            <wp:effectExtent l="0" t="0" r="13335" b="2540"/>
            <wp:docPr id="11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4"/>
                    <pic:cNvPicPr>
                      <a:picLocks noChangeAspect="1"/>
                    </pic:cNvPicPr>
                  </pic:nvPicPr>
                  <pic:blipFill>
                    <a:blip r:embed="rId41"/>
                    <a:stretch>
                      <a:fillRect/>
                    </a:stretch>
                  </pic:blipFill>
                  <pic:spPr>
                    <a:xfrm>
                      <a:off x="0" y="0"/>
                      <a:ext cx="5263515" cy="2626360"/>
                    </a:xfrm>
                    <a:prstGeom prst="rect">
                      <a:avLst/>
                    </a:prstGeom>
                    <a:noFill/>
                    <a:ln>
                      <a:noFill/>
                    </a:ln>
                  </pic:spPr>
                </pic:pic>
              </a:graphicData>
            </a:graphic>
          </wp:inline>
        </w:drawing>
      </w:r>
    </w:p>
    <w:p w14:paraId="0F3F498F">
      <w:r>
        <w:drawing>
          <wp:inline distT="0" distB="0" distL="114300" distR="114300">
            <wp:extent cx="5263515" cy="2626360"/>
            <wp:effectExtent l="0" t="0" r="13335" b="2540"/>
            <wp:docPr id="11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5"/>
                    <pic:cNvPicPr>
                      <a:picLocks noChangeAspect="1"/>
                    </pic:cNvPicPr>
                  </pic:nvPicPr>
                  <pic:blipFill>
                    <a:blip r:embed="rId42"/>
                    <a:stretch>
                      <a:fillRect/>
                    </a:stretch>
                  </pic:blipFill>
                  <pic:spPr>
                    <a:xfrm>
                      <a:off x="0" y="0"/>
                      <a:ext cx="5263515" cy="2626360"/>
                    </a:xfrm>
                    <a:prstGeom prst="rect">
                      <a:avLst/>
                    </a:prstGeom>
                    <a:noFill/>
                    <a:ln>
                      <a:noFill/>
                    </a:ln>
                  </pic:spPr>
                </pic:pic>
              </a:graphicData>
            </a:graphic>
          </wp:inline>
        </w:drawing>
      </w:r>
    </w:p>
    <w:p w14:paraId="53056694">
      <w:pPr>
        <w:outlineLvl w:val="9"/>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下发控制操作有三种方式：</w:t>
      </w:r>
    </w:p>
    <w:p w14:paraId="42BA472A">
      <w:pPr>
        <w:outlineLvl w:val="9"/>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进入“监控-设备监测”页面，找到某个设备，点击名称打开监测详情页面，展开基础信息，可以看到里面有开机、关机、重启、定位灯控制灯操作</w:t>
      </w:r>
    </w:p>
    <w:p w14:paraId="079F02A3">
      <w:pPr>
        <w:outlineLvl w:val="9"/>
      </w:pPr>
      <w:r>
        <w:drawing>
          <wp:inline distT="0" distB="0" distL="114300" distR="114300">
            <wp:extent cx="5263515" cy="2626360"/>
            <wp:effectExtent l="0" t="0" r="13335" b="2540"/>
            <wp:docPr id="12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6"/>
                    <pic:cNvPicPr>
                      <a:picLocks noChangeAspect="1"/>
                    </pic:cNvPicPr>
                  </pic:nvPicPr>
                  <pic:blipFill>
                    <a:blip r:embed="rId43"/>
                    <a:stretch>
                      <a:fillRect/>
                    </a:stretch>
                  </pic:blipFill>
                  <pic:spPr>
                    <a:xfrm>
                      <a:off x="0" y="0"/>
                      <a:ext cx="5263515" cy="2626360"/>
                    </a:xfrm>
                    <a:prstGeom prst="rect">
                      <a:avLst/>
                    </a:prstGeom>
                    <a:noFill/>
                    <a:ln>
                      <a:noFill/>
                    </a:ln>
                  </pic:spPr>
                </pic:pic>
              </a:graphicData>
            </a:graphic>
          </wp:inline>
        </w:drawing>
      </w:r>
    </w:p>
    <w:p w14:paraId="47F5DF81">
      <w:r>
        <w:drawing>
          <wp:inline distT="0" distB="0" distL="114300" distR="114300">
            <wp:extent cx="5263515" cy="2626360"/>
            <wp:effectExtent l="0" t="0" r="13335" b="2540"/>
            <wp:docPr id="12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7"/>
                    <pic:cNvPicPr>
                      <a:picLocks noChangeAspect="1"/>
                    </pic:cNvPicPr>
                  </pic:nvPicPr>
                  <pic:blipFill>
                    <a:blip r:embed="rId44"/>
                    <a:stretch>
                      <a:fillRect/>
                    </a:stretch>
                  </pic:blipFill>
                  <pic:spPr>
                    <a:xfrm>
                      <a:off x="0" y="0"/>
                      <a:ext cx="5263515" cy="2626360"/>
                    </a:xfrm>
                    <a:prstGeom prst="rect">
                      <a:avLst/>
                    </a:prstGeom>
                    <a:noFill/>
                    <a:ln>
                      <a:noFill/>
                    </a:ln>
                  </pic:spPr>
                </pic:pic>
              </a:graphicData>
            </a:graphic>
          </wp:inline>
        </w:drawing>
      </w:r>
    </w:p>
    <w:p w14:paraId="4D1FE2DF">
      <w:pPr>
        <w:outlineLvl w:val="9"/>
        <w:rPr>
          <w:rFonts w:hint="eastAsia" w:ascii="等线" w:hAnsi="等线" w:eastAsia="等线" w:cs="等线"/>
          <w:b w:val="0"/>
          <w:bCs w:val="0"/>
          <w:sz w:val="24"/>
          <w:szCs w:val="28"/>
          <w:lang w:val="en-US" w:eastAsia="zh-CN"/>
        </w:rPr>
      </w:pPr>
    </w:p>
    <w:p w14:paraId="65DE9F17">
      <w:pPr>
        <w:outlineLvl w:val="9"/>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（2）进入“监控-设备监测”页面，找到某个设备，直接点击“配置监测策略”，在弹出的页面中，选择控制操作下发执行</w:t>
      </w:r>
    </w:p>
    <w:p w14:paraId="70ADCAAF">
      <w:pPr>
        <w:rPr>
          <w:rFonts w:hint="eastAsia" w:ascii="等线" w:hAnsi="等线" w:eastAsia="等线" w:cs="等线"/>
          <w:b w:val="0"/>
          <w:bCs w:val="0"/>
          <w:sz w:val="24"/>
          <w:szCs w:val="28"/>
          <w:lang w:val="en-US" w:eastAsia="zh-CN"/>
        </w:rPr>
      </w:pPr>
      <w:r>
        <w:drawing>
          <wp:inline distT="0" distB="0" distL="114300" distR="114300">
            <wp:extent cx="5263515" cy="2626360"/>
            <wp:effectExtent l="0" t="0" r="13335" b="2540"/>
            <wp:docPr id="12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8"/>
                    <pic:cNvPicPr>
                      <a:picLocks noChangeAspect="1"/>
                    </pic:cNvPicPr>
                  </pic:nvPicPr>
                  <pic:blipFill>
                    <a:blip r:embed="rId45"/>
                    <a:stretch>
                      <a:fillRect/>
                    </a:stretch>
                  </pic:blipFill>
                  <pic:spPr>
                    <a:xfrm>
                      <a:off x="0" y="0"/>
                      <a:ext cx="5263515" cy="2626360"/>
                    </a:xfrm>
                    <a:prstGeom prst="rect">
                      <a:avLst/>
                    </a:prstGeom>
                    <a:noFill/>
                    <a:ln>
                      <a:noFill/>
                    </a:ln>
                  </pic:spPr>
                </pic:pic>
              </a:graphicData>
            </a:graphic>
          </wp:inline>
        </w:drawing>
      </w:r>
    </w:p>
    <w:p w14:paraId="74EE0C45">
      <w:pPr>
        <w:rPr>
          <w:rFonts w:hint="eastAsia" w:ascii="等线" w:hAnsi="等线" w:eastAsia="等线" w:cs="等线"/>
          <w:b w:val="0"/>
          <w:bCs w:val="0"/>
          <w:sz w:val="24"/>
          <w:szCs w:val="28"/>
          <w:lang w:val="en-US" w:eastAsia="zh-CN"/>
        </w:rPr>
      </w:pPr>
    </w:p>
    <w:p w14:paraId="735F82F2">
      <w:pPr>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（3）进入“监控-策略配置”页面，可从数据中心/机房/机柜、业务、设备类型等维度进行批量设备控制操作下发</w:t>
      </w:r>
    </w:p>
    <w:p w14:paraId="7CBA8221">
      <w:pPr>
        <w:rPr>
          <w:rFonts w:hint="eastAsia"/>
        </w:rPr>
      </w:pPr>
      <w:r>
        <w:drawing>
          <wp:inline distT="0" distB="0" distL="114300" distR="114300">
            <wp:extent cx="5263515" cy="2626360"/>
            <wp:effectExtent l="0" t="0" r="13335" b="2540"/>
            <wp:docPr id="12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9"/>
                    <pic:cNvPicPr>
                      <a:picLocks noChangeAspect="1"/>
                    </pic:cNvPicPr>
                  </pic:nvPicPr>
                  <pic:blipFill>
                    <a:blip r:embed="rId46"/>
                    <a:stretch>
                      <a:fillRect/>
                    </a:stretch>
                  </pic:blipFill>
                  <pic:spPr>
                    <a:xfrm>
                      <a:off x="0" y="0"/>
                      <a:ext cx="5263515" cy="2626360"/>
                    </a:xfrm>
                    <a:prstGeom prst="rect">
                      <a:avLst/>
                    </a:prstGeom>
                    <a:noFill/>
                    <a:ln>
                      <a:noFill/>
                    </a:ln>
                  </pic:spPr>
                </pic:pic>
              </a:graphicData>
            </a:graphic>
          </wp:inline>
        </w:drawing>
      </w:r>
    </w:p>
    <w:p w14:paraId="2BFF39E2">
      <w:pPr>
        <w:outlineLvl w:val="9"/>
        <w:rPr>
          <w:rFonts w:hint="eastAsia"/>
        </w:rPr>
      </w:pPr>
    </w:p>
    <w:p w14:paraId="31446968">
      <w:pPr>
        <w:rPr>
          <w:rFonts w:hint="eastAsia"/>
        </w:rPr>
      </w:pPr>
    </w:p>
    <w:p w14:paraId="64435EA6">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17" w:name="_Toc1679"/>
      <w:r>
        <w:rPr>
          <w:rFonts w:hint="eastAsia" w:ascii="Arial" w:hAnsi="Arial" w:eastAsia="等线" w:cs="Arial"/>
          <w:b/>
          <w:sz w:val="36"/>
          <w:szCs w:val="24"/>
          <w:lang w:val="en-US" w:eastAsia="zh-CN"/>
        </w:rPr>
        <w:t>操作校验方式和范围设置</w:t>
      </w:r>
      <w:bookmarkEnd w:id="17"/>
    </w:p>
    <w:p w14:paraId="24F42F89">
      <w:pPr>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针对控制类操作，可设置下发前的校验逻辑，可指定针对某类设备，如生产环境的服务器设备，针对某类关键操作，如关机、重启，设置不同的校验方式，目前支持用户登录密码校验和短信验证码校验。</w:t>
      </w:r>
    </w:p>
    <w:p w14:paraId="333A48DA">
      <w:pPr>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若是短信验证码，需要提前配置好短信（见“2.2.1 第三方平台连接配置”），并确保当前用户已填写了短信（见“2.5填写手机号/邮箱”）</w:t>
      </w:r>
    </w:p>
    <w:p w14:paraId="6B14ED2E">
      <w:pPr>
        <w:outlineLvl w:val="9"/>
      </w:pPr>
      <w:r>
        <w:drawing>
          <wp:inline distT="0" distB="0" distL="114300" distR="114300">
            <wp:extent cx="5263515" cy="2626360"/>
            <wp:effectExtent l="0" t="0" r="13335" b="2540"/>
            <wp:docPr id="12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0"/>
                    <pic:cNvPicPr>
                      <a:picLocks noChangeAspect="1"/>
                    </pic:cNvPicPr>
                  </pic:nvPicPr>
                  <pic:blipFill>
                    <a:blip r:embed="rId47"/>
                    <a:stretch>
                      <a:fillRect/>
                    </a:stretch>
                  </pic:blipFill>
                  <pic:spPr>
                    <a:xfrm>
                      <a:off x="0" y="0"/>
                      <a:ext cx="5263515" cy="2626360"/>
                    </a:xfrm>
                    <a:prstGeom prst="rect">
                      <a:avLst/>
                    </a:prstGeom>
                    <a:noFill/>
                    <a:ln>
                      <a:noFill/>
                    </a:ln>
                  </pic:spPr>
                </pic:pic>
              </a:graphicData>
            </a:graphic>
          </wp:inline>
        </w:drawing>
      </w:r>
    </w:p>
    <w:p w14:paraId="221A3E23">
      <w:pPr>
        <w:outlineLvl w:val="9"/>
      </w:pPr>
      <w:r>
        <w:drawing>
          <wp:inline distT="0" distB="0" distL="114300" distR="114300">
            <wp:extent cx="5263515" cy="2626360"/>
            <wp:effectExtent l="0" t="0" r="13335" b="2540"/>
            <wp:docPr id="12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1"/>
                    <pic:cNvPicPr>
                      <a:picLocks noChangeAspect="1"/>
                    </pic:cNvPicPr>
                  </pic:nvPicPr>
                  <pic:blipFill>
                    <a:blip r:embed="rId48"/>
                    <a:stretch>
                      <a:fillRect/>
                    </a:stretch>
                  </pic:blipFill>
                  <pic:spPr>
                    <a:xfrm>
                      <a:off x="0" y="0"/>
                      <a:ext cx="5263515" cy="2626360"/>
                    </a:xfrm>
                    <a:prstGeom prst="rect">
                      <a:avLst/>
                    </a:prstGeom>
                    <a:noFill/>
                    <a:ln>
                      <a:noFill/>
                    </a:ln>
                  </pic:spPr>
                </pic:pic>
              </a:graphicData>
            </a:graphic>
          </wp:inline>
        </w:drawing>
      </w:r>
    </w:p>
    <w:p w14:paraId="298E7382">
      <w:pPr>
        <w:rPr>
          <w:rFonts w:hint="eastAsia" w:ascii="等线" w:hAnsi="等线" w:eastAsia="等线" w:cs="等线"/>
          <w:sz w:val="24"/>
          <w:szCs w:val="28"/>
        </w:rPr>
      </w:pPr>
    </w:p>
    <w:p w14:paraId="30F8F63F"/>
    <w:p w14:paraId="3EE3F301">
      <w:pPr>
        <w:outlineLvl w:val="9"/>
      </w:pPr>
    </w:p>
    <w:p w14:paraId="0AACF60A">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18" w:name="_Toc16838"/>
      <w:r>
        <w:rPr>
          <w:rFonts w:hint="eastAsia" w:ascii="Arial" w:hAnsi="Arial" w:eastAsia="等线" w:cs="Arial"/>
          <w:b/>
          <w:color w:val="auto"/>
          <w:sz w:val="40"/>
          <w:szCs w:val="24"/>
          <w:lang w:val="en-US" w:eastAsia="zh-CN"/>
        </w:rPr>
        <w:t>设备台账管理场景</w:t>
      </w:r>
      <w:bookmarkEnd w:id="18"/>
    </w:p>
    <w:p w14:paraId="09EF978D">
      <w:pPr>
        <w:numPr>
          <w:ilvl w:val="1"/>
          <w:numId w:val="1"/>
        </w:numPr>
        <w:spacing w:before="380" w:after="140" w:line="288" w:lineRule="auto"/>
        <w:ind w:left="567" w:leftChars="0" w:hanging="567" w:firstLineChars="0"/>
        <w:jc w:val="left"/>
        <w:outlineLvl w:val="1"/>
        <w:rPr>
          <w:rFonts w:hint="eastAsia" w:ascii="Arial" w:hAnsi="Arial" w:eastAsia="等线" w:cs="Arial"/>
          <w:b/>
          <w:color w:val="auto"/>
          <w:sz w:val="36"/>
          <w:szCs w:val="36"/>
          <w:lang w:val="en-US" w:eastAsia="zh-CN"/>
        </w:rPr>
      </w:pPr>
      <w:bookmarkStart w:id="19" w:name="_Toc28538"/>
      <w:r>
        <w:rPr>
          <w:rFonts w:hint="eastAsia" w:ascii="Arial" w:hAnsi="Arial" w:eastAsia="等线" w:cs="Arial"/>
          <w:b/>
          <w:color w:val="auto"/>
          <w:sz w:val="36"/>
          <w:szCs w:val="36"/>
          <w:lang w:val="en-US" w:eastAsia="zh-CN"/>
        </w:rPr>
        <w:t>创建设备台账</w:t>
      </w:r>
      <w:bookmarkEnd w:id="19"/>
    </w:p>
    <w:p w14:paraId="591F4EA2">
      <w:pPr>
        <w:numPr>
          <w:ilvl w:val="0"/>
          <w:numId w:val="0"/>
        </w:numPr>
        <w:spacing w:before="120" w:after="120" w:line="288" w:lineRule="auto"/>
        <w:ind w:leftChars="0"/>
        <w:jc w:val="left"/>
        <w:rPr>
          <w:rFonts w:hint="eastAsia" w:ascii="Arial" w:hAnsi="Arial" w:eastAsia="等线" w:cs="Arial"/>
          <w:b/>
          <w:color w:val="auto"/>
          <w:sz w:val="36"/>
          <w:szCs w:val="36"/>
          <w:lang w:val="en-US" w:eastAsia="zh-CN"/>
        </w:rPr>
      </w:pPr>
      <w:r>
        <w:rPr>
          <w:rFonts w:hint="eastAsia" w:ascii="Arial" w:hAnsi="Arial" w:eastAsia="等线" w:cs="Arial"/>
          <w:sz w:val="24"/>
          <w:szCs w:val="24"/>
          <w:lang w:val="en-US" w:eastAsia="zh-CN"/>
        </w:rPr>
        <w:t>设备清单模块主要是针对服务器、网络、存储、安全等IT硬件设备的日常台账管理。</w:t>
      </w:r>
    </w:p>
    <w:p w14:paraId="7FE12EF1">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设备发现自动生成台账</w:t>
      </w:r>
    </w:p>
    <w:bookmarkEnd w:id="3"/>
    <w:bookmarkEnd w:id="4"/>
    <w:p w14:paraId="5B534752">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见 “2.1 发现并纳管服务器” ，仅添加设备，会将采集到的设备信息自动生成设备清单。</w:t>
      </w:r>
    </w:p>
    <w:p w14:paraId="02148102">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针对已有设备可自动生成设备清单。</w:t>
      </w:r>
    </w:p>
    <w:p w14:paraId="3114D395">
      <w:pPr>
        <w:spacing w:before="120" w:after="120" w:line="288" w:lineRule="auto"/>
        <w:ind w:left="0"/>
        <w:jc w:val="both"/>
        <w:rPr>
          <w:sz w:val="22"/>
          <w:szCs w:val="24"/>
        </w:rPr>
      </w:pPr>
    </w:p>
    <w:p w14:paraId="7375E00E">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手动添加设备台账</w:t>
      </w:r>
    </w:p>
    <w:p w14:paraId="5E50FEF5">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登录DCMP，进入“设备-设备清单”页面</w:t>
      </w:r>
    </w:p>
    <w:p w14:paraId="2575B129">
      <w:pPr>
        <w:outlineLvl w:val="9"/>
        <w:rPr>
          <w:rFonts w:hint="default"/>
          <w:lang w:val="en-US" w:eastAsia="zh-CN"/>
        </w:rPr>
      </w:pPr>
      <w:r>
        <w:drawing>
          <wp:inline distT="0" distB="0" distL="114300" distR="114300">
            <wp:extent cx="5263515" cy="2626360"/>
            <wp:effectExtent l="0" t="0" r="13335" b="2540"/>
            <wp:docPr id="12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3"/>
                    <pic:cNvPicPr>
                      <a:picLocks noChangeAspect="1"/>
                    </pic:cNvPicPr>
                  </pic:nvPicPr>
                  <pic:blipFill>
                    <a:blip r:embed="rId49"/>
                    <a:stretch>
                      <a:fillRect/>
                    </a:stretch>
                  </pic:blipFill>
                  <pic:spPr>
                    <a:xfrm>
                      <a:off x="0" y="0"/>
                      <a:ext cx="5263515" cy="2626360"/>
                    </a:xfrm>
                    <a:prstGeom prst="rect">
                      <a:avLst/>
                    </a:prstGeom>
                    <a:noFill/>
                    <a:ln>
                      <a:noFill/>
                    </a:ln>
                  </pic:spPr>
                </pic:pic>
              </a:graphicData>
            </a:graphic>
          </wp:inline>
        </w:drawing>
      </w:r>
    </w:p>
    <w:p w14:paraId="61085966">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点击设备清单页面右上角的“新增设备”按钮，进行设备添加</w:t>
      </w:r>
    </w:p>
    <w:p w14:paraId="6101263C">
      <w:pPr>
        <w:keepNext w:val="0"/>
        <w:keepLines w:val="0"/>
        <w:widowControl/>
        <w:suppressLineNumbers w:val="0"/>
        <w:jc w:val="center"/>
      </w:pPr>
      <w:r>
        <w:drawing>
          <wp:inline distT="0" distB="0" distL="114300" distR="114300">
            <wp:extent cx="5263515" cy="2626360"/>
            <wp:effectExtent l="0" t="0" r="13335" b="2540"/>
            <wp:docPr id="12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4"/>
                    <pic:cNvPicPr>
                      <a:picLocks noChangeAspect="1"/>
                    </pic:cNvPicPr>
                  </pic:nvPicPr>
                  <pic:blipFill>
                    <a:blip r:embed="rId50"/>
                    <a:stretch>
                      <a:fillRect/>
                    </a:stretch>
                  </pic:blipFill>
                  <pic:spPr>
                    <a:xfrm>
                      <a:off x="0" y="0"/>
                      <a:ext cx="5263515" cy="2626360"/>
                    </a:xfrm>
                    <a:prstGeom prst="rect">
                      <a:avLst/>
                    </a:prstGeom>
                    <a:noFill/>
                    <a:ln>
                      <a:noFill/>
                    </a:ln>
                  </pic:spPr>
                </pic:pic>
              </a:graphicData>
            </a:graphic>
          </wp:inline>
        </w:drawing>
      </w:r>
    </w:p>
    <w:p w14:paraId="1280A87F">
      <w:pPr>
        <w:spacing w:before="120" w:after="120" w:line="288" w:lineRule="auto"/>
        <w:ind w:left="0"/>
        <w:jc w:val="both"/>
        <w:rPr>
          <w:sz w:val="22"/>
          <w:szCs w:val="24"/>
        </w:rPr>
      </w:pPr>
    </w:p>
    <w:p w14:paraId="0247D2F1">
      <w:pPr>
        <w:keepNext w:val="0"/>
        <w:keepLines w:val="0"/>
        <w:widowControl/>
        <w:numPr>
          <w:ilvl w:val="0"/>
          <w:numId w:val="8"/>
        </w:numPr>
        <w:suppressLineNumbers w:val="0"/>
        <w:ind w:left="420" w:leftChars="0" w:hanging="420" w:firstLineChars="0"/>
        <w:outlineLvl w:val="9"/>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若添加受阻，需要进行以下操作：</w:t>
      </w:r>
    </w:p>
    <w:p w14:paraId="35E778B1">
      <w:pPr>
        <w:keepNext w:val="0"/>
        <w:keepLines w:val="0"/>
        <w:widowControl/>
        <w:numPr>
          <w:ilvl w:val="1"/>
          <w:numId w:val="8"/>
        </w:numPr>
        <w:suppressLineNumbers w:val="0"/>
        <w:ind w:left="840" w:leftChars="0" w:hanging="420" w:firstLineChars="0"/>
        <w:outlineLvl w:val="9"/>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填写必填信息设备名称、设备类型、设备厂商、设备状态，若需要填写的设备厂商不存在厂商表中，需要中断新增设备操作，到“设置-厂商配置管理”页面新增厂商</w:t>
      </w:r>
    </w:p>
    <w:p w14:paraId="49F9CCC8">
      <w:pPr>
        <w:keepNext w:val="0"/>
        <w:keepLines w:val="0"/>
        <w:widowControl/>
        <w:numPr>
          <w:ilvl w:val="1"/>
          <w:numId w:val="8"/>
        </w:numPr>
        <w:suppressLineNumbers w:val="0"/>
        <w:ind w:left="840" w:leftChars="0" w:hanging="420" w:firstLineChars="0"/>
        <w:outlineLvl w:val="9"/>
        <w:rPr>
          <w:rFonts w:hint="default"/>
          <w:lang w:val="en-US" w:eastAsia="zh-CN"/>
        </w:rPr>
      </w:pPr>
      <w:r>
        <w:rPr>
          <w:rFonts w:hint="eastAsia" w:ascii="等线" w:hAnsi="等线" w:eastAsia="等线" w:cs="等线"/>
          <w:b w:val="0"/>
          <w:bCs w:val="0"/>
          <w:sz w:val="24"/>
          <w:szCs w:val="28"/>
          <w:lang w:val="en-US" w:eastAsia="zh-CN"/>
        </w:rPr>
        <w:t>厂商新增完成后，回到刚才的设备新增页面，重新填写所有信息，新增设备</w:t>
      </w:r>
    </w:p>
    <w:p w14:paraId="7E268425">
      <w:pPr>
        <w:keepNext w:val="0"/>
        <w:keepLines w:val="0"/>
        <w:widowControl/>
        <w:numPr>
          <w:ilvl w:val="1"/>
          <w:numId w:val="8"/>
        </w:numPr>
        <w:suppressLineNumbers w:val="0"/>
        <w:ind w:left="840" w:leftChars="0" w:hanging="420" w:firstLineChars="0"/>
        <w:outlineLvl w:val="9"/>
        <w:rPr>
          <w:rFonts w:hint="default"/>
          <w:lang w:val="en-US" w:eastAsia="zh-CN"/>
        </w:rPr>
      </w:pPr>
      <w:r>
        <w:rPr>
          <w:rFonts w:hint="eastAsia" w:ascii="等线" w:hAnsi="等线" w:eastAsia="等线" w:cs="等线"/>
          <w:b w:val="0"/>
          <w:bCs w:val="0"/>
          <w:sz w:val="24"/>
          <w:szCs w:val="28"/>
          <w:lang w:val="en-US" w:eastAsia="zh-CN"/>
        </w:rPr>
        <w:t>其余信息非必填字段，若是没有提前配置，可以先将设备保存，再去对应页面，补充信息，再回到设备清单页面进行修改。</w:t>
      </w:r>
    </w:p>
    <w:p w14:paraId="48F8CBF5">
      <w:pPr>
        <w:rPr>
          <w:rFonts w:hint="eastAsia"/>
          <w:lang w:val="en-US" w:eastAsia="zh-CN"/>
        </w:rPr>
      </w:pPr>
    </w:p>
    <w:p w14:paraId="5083862D">
      <w:pPr>
        <w:keepNext w:val="0"/>
        <w:keepLines w:val="0"/>
        <w:widowControl/>
        <w:suppressLineNumbers w:val="0"/>
        <w:jc w:val="center"/>
        <w:rPr>
          <w:sz w:val="22"/>
          <w:szCs w:val="24"/>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29"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5" descr="IMG_256"/>
                    <pic:cNvPicPr>
                      <a:picLocks noChangeAspect="1"/>
                    </pic:cNvPicPr>
                  </pic:nvPicPr>
                  <pic:blipFill>
                    <a:blip r:embed="rId51"/>
                    <a:stretch>
                      <a:fillRect/>
                    </a:stretch>
                  </pic:blipFill>
                  <pic:spPr>
                    <a:xfrm>
                      <a:off x="0" y="0"/>
                      <a:ext cx="5263515" cy="2626360"/>
                    </a:xfrm>
                    <a:prstGeom prst="rect">
                      <a:avLst/>
                    </a:prstGeom>
                    <a:noFill/>
                    <a:ln w="9525">
                      <a:noFill/>
                    </a:ln>
                  </pic:spPr>
                </pic:pic>
              </a:graphicData>
            </a:graphic>
          </wp:inline>
        </w:drawing>
      </w:r>
    </w:p>
    <w:p w14:paraId="184D6D79">
      <w:pPr>
        <w:spacing w:before="120" w:after="120" w:line="288" w:lineRule="auto"/>
        <w:ind w:left="0"/>
        <w:jc w:val="both"/>
        <w:rPr>
          <w:sz w:val="22"/>
          <w:szCs w:val="24"/>
        </w:rPr>
      </w:pPr>
    </w:p>
    <w:p w14:paraId="7AFF5179">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批量导入EXCEL生成设备台账</w:t>
      </w:r>
    </w:p>
    <w:p w14:paraId="5AF6B403">
      <w:pPr>
        <w:spacing w:before="120" w:after="120" w:line="288" w:lineRule="auto"/>
        <w:ind w:left="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大量设备，且已有设备清单，可按照批量的模版进行导入。</w:t>
      </w:r>
    </w:p>
    <w:p w14:paraId="56BEAF86">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登录DCMP，进入“设备-设备清单”页面</w:t>
      </w:r>
    </w:p>
    <w:p w14:paraId="0F2BA53D">
      <w:pPr>
        <w:numPr>
          <w:ilvl w:val="0"/>
          <w:numId w:val="8"/>
        </w:numPr>
        <w:spacing w:before="120" w:after="120" w:line="288" w:lineRule="auto"/>
        <w:ind w:left="420" w:leftChars="0" w:hanging="420" w:firstLineChars="0"/>
        <w:jc w:val="both"/>
        <w:rPr>
          <w:rFonts w:hint="eastAsia"/>
          <w:lang w:val="en-US" w:eastAsia="zh-CN"/>
        </w:rPr>
      </w:pPr>
      <w:r>
        <w:rPr>
          <w:rFonts w:hint="eastAsia" w:ascii="等线" w:hAnsi="等线" w:eastAsia="等线" w:cs="等线"/>
          <w:b w:val="0"/>
          <w:bCs w:val="0"/>
          <w:sz w:val="24"/>
          <w:szCs w:val="28"/>
          <w:lang w:val="en-US" w:eastAsia="zh-CN"/>
        </w:rPr>
        <w:t>点击右上角的“批量导入”按钮，在弹框页面中选择批量新增，需要下载导入模板</w:t>
      </w:r>
    </w:p>
    <w:p w14:paraId="331B7F60">
      <w:pPr>
        <w:outlineLvl w:val="9"/>
        <w:rPr>
          <w:rFonts w:hint="default"/>
          <w:lang w:val="en-US" w:eastAsia="zh-CN"/>
        </w:rPr>
      </w:pPr>
      <w:r>
        <w:drawing>
          <wp:inline distT="0" distB="0" distL="114300" distR="114300">
            <wp:extent cx="5263515" cy="2626360"/>
            <wp:effectExtent l="0" t="0" r="13335" b="2540"/>
            <wp:docPr id="13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6"/>
                    <pic:cNvPicPr>
                      <a:picLocks noChangeAspect="1"/>
                    </pic:cNvPicPr>
                  </pic:nvPicPr>
                  <pic:blipFill>
                    <a:blip r:embed="rId52"/>
                    <a:stretch>
                      <a:fillRect/>
                    </a:stretch>
                  </pic:blipFill>
                  <pic:spPr>
                    <a:xfrm>
                      <a:off x="0" y="0"/>
                      <a:ext cx="5263515" cy="2626360"/>
                    </a:xfrm>
                    <a:prstGeom prst="rect">
                      <a:avLst/>
                    </a:prstGeom>
                    <a:noFill/>
                    <a:ln>
                      <a:noFill/>
                    </a:ln>
                  </pic:spPr>
                </pic:pic>
              </a:graphicData>
            </a:graphic>
          </wp:inline>
        </w:drawing>
      </w:r>
    </w:p>
    <w:p w14:paraId="6957A61A">
      <w:pPr>
        <w:spacing w:before="120" w:after="120" w:line="288" w:lineRule="auto"/>
        <w:ind w:left="0"/>
        <w:jc w:val="both"/>
        <w:rPr>
          <w:rFonts w:hint="eastAsia" w:ascii="等线" w:hAnsi="等线" w:eastAsia="等线" w:cs="等线"/>
          <w:b w:val="0"/>
          <w:bCs w:val="0"/>
          <w:sz w:val="24"/>
          <w:szCs w:val="28"/>
          <w:lang w:val="en-US" w:eastAsia="zh-CN"/>
        </w:rPr>
      </w:pPr>
      <w:r>
        <w:drawing>
          <wp:inline distT="0" distB="0" distL="114300" distR="114300">
            <wp:extent cx="5266055" cy="2639695"/>
            <wp:effectExtent l="0" t="0" r="10795"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3"/>
                    <a:stretch>
                      <a:fillRect/>
                    </a:stretch>
                  </pic:blipFill>
                  <pic:spPr>
                    <a:xfrm>
                      <a:off x="0" y="0"/>
                      <a:ext cx="5266055" cy="2639695"/>
                    </a:xfrm>
                    <a:prstGeom prst="rect">
                      <a:avLst/>
                    </a:prstGeom>
                    <a:noFill/>
                    <a:ln>
                      <a:noFill/>
                    </a:ln>
                  </pic:spPr>
                </pic:pic>
              </a:graphicData>
            </a:graphic>
          </wp:inline>
        </w:drawing>
      </w:r>
    </w:p>
    <w:p w14:paraId="08A38A26">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使用WPS/OFFICE打开EXCEL新增模板，按照格式要求填写设备信息</w:t>
      </w:r>
    </w:p>
    <w:p w14:paraId="7D627B68">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6690" cy="2830830"/>
            <wp:effectExtent l="0" t="0" r="10160" b="7620"/>
            <wp:docPr id="131" name="图片 4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7" descr="IMG_256"/>
                    <pic:cNvPicPr>
                      <a:picLocks noChangeAspect="1"/>
                    </pic:cNvPicPr>
                  </pic:nvPicPr>
                  <pic:blipFill>
                    <a:blip r:embed="rId54"/>
                    <a:stretch>
                      <a:fillRect/>
                    </a:stretch>
                  </pic:blipFill>
                  <pic:spPr>
                    <a:xfrm>
                      <a:off x="0" y="0"/>
                      <a:ext cx="5266690" cy="2830830"/>
                    </a:xfrm>
                    <a:prstGeom prst="rect">
                      <a:avLst/>
                    </a:prstGeom>
                    <a:noFill/>
                    <a:ln w="9525">
                      <a:noFill/>
                    </a:ln>
                  </pic:spPr>
                </pic:pic>
              </a:graphicData>
            </a:graphic>
          </wp:inline>
        </w:drawing>
      </w:r>
    </w:p>
    <w:p w14:paraId="50B56678">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将填写好的EXCEL文件，在刚才系统导入页面，上传，点击确定，即可执行导入操作</w:t>
      </w:r>
    </w:p>
    <w:p w14:paraId="0D3E5B77">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32"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8" descr="IMG_256"/>
                    <pic:cNvPicPr>
                      <a:picLocks noChangeAspect="1"/>
                    </pic:cNvPicPr>
                  </pic:nvPicPr>
                  <pic:blipFill>
                    <a:blip r:embed="rId55"/>
                    <a:stretch>
                      <a:fillRect/>
                    </a:stretch>
                  </pic:blipFill>
                  <pic:spPr>
                    <a:xfrm>
                      <a:off x="0" y="0"/>
                      <a:ext cx="5263515" cy="2626360"/>
                    </a:xfrm>
                    <a:prstGeom prst="rect">
                      <a:avLst/>
                    </a:prstGeom>
                    <a:noFill/>
                    <a:ln w="9525">
                      <a:noFill/>
                    </a:ln>
                  </pic:spPr>
                </pic:pic>
              </a:graphicData>
            </a:graphic>
          </wp:inline>
        </w:drawing>
      </w:r>
    </w:p>
    <w:p w14:paraId="78F1E019">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导入成功后，可在设备清单列表查看导入的设备</w:t>
      </w:r>
    </w:p>
    <w:p w14:paraId="7BC7D006">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35"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9" descr="IMG_256"/>
                    <pic:cNvPicPr>
                      <a:picLocks noChangeAspect="1"/>
                    </pic:cNvPicPr>
                  </pic:nvPicPr>
                  <pic:blipFill>
                    <a:blip r:embed="rId56"/>
                    <a:stretch>
                      <a:fillRect/>
                    </a:stretch>
                  </pic:blipFill>
                  <pic:spPr>
                    <a:xfrm>
                      <a:off x="0" y="0"/>
                      <a:ext cx="5263515" cy="2626360"/>
                    </a:xfrm>
                    <a:prstGeom prst="rect">
                      <a:avLst/>
                    </a:prstGeom>
                    <a:noFill/>
                    <a:ln w="9525">
                      <a:noFill/>
                    </a:ln>
                  </pic:spPr>
                </pic:pic>
              </a:graphicData>
            </a:graphic>
          </wp:inline>
        </w:drawing>
      </w:r>
    </w:p>
    <w:p w14:paraId="7BB7423B">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填写EXCEL模板受阻（该操作可能会多次循环），使用WPS/OFFICE填写EXCEL新增模板时，会遇到一些常见问题，导致填写不下去</w:t>
      </w:r>
    </w:p>
    <w:p w14:paraId="481CCB8E">
      <w:pPr>
        <w:numPr>
          <w:ilvl w:val="1"/>
          <w:numId w:val="8"/>
        </w:numPr>
        <w:spacing w:before="120" w:after="120" w:line="288" w:lineRule="auto"/>
        <w:ind w:left="84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下拉选择的字段，没有提前添加到系统中，导致在模板中下拉时，选不到想要的数值，但因为限制了不能自行填写，于是只能先到系统添加这些字段，再重新按上述步骤下载模板，重新填写。这类数据包括：设备厂商、数据中心、机房、机柜、业务组、业务、所属部门、使用部门、存放地点。</w:t>
      </w:r>
    </w:p>
    <w:p w14:paraId="1EFB13C0">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6690" cy="2240915"/>
            <wp:effectExtent l="0" t="0" r="10160" b="6985"/>
            <wp:docPr id="139"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0" descr="IMG_256"/>
                    <pic:cNvPicPr>
                      <a:picLocks noChangeAspect="1"/>
                    </pic:cNvPicPr>
                  </pic:nvPicPr>
                  <pic:blipFill>
                    <a:blip r:embed="rId57"/>
                    <a:stretch>
                      <a:fillRect/>
                    </a:stretch>
                  </pic:blipFill>
                  <pic:spPr>
                    <a:xfrm>
                      <a:off x="0" y="0"/>
                      <a:ext cx="5266690" cy="2240915"/>
                    </a:xfrm>
                    <a:prstGeom prst="rect">
                      <a:avLst/>
                    </a:prstGeom>
                    <a:noFill/>
                    <a:ln w="9525">
                      <a:noFill/>
                    </a:ln>
                  </pic:spPr>
                </pic:pic>
              </a:graphicData>
            </a:graphic>
          </wp:inline>
        </w:drawing>
      </w:r>
    </w:p>
    <w:p w14:paraId="18F09006">
      <w:pPr>
        <w:numPr>
          <w:ilvl w:val="1"/>
          <w:numId w:val="8"/>
        </w:numPr>
        <w:spacing w:before="120" w:after="120" w:line="288" w:lineRule="auto"/>
        <w:ind w:left="840" w:leftChars="0" w:hanging="420" w:firstLineChars="0"/>
        <w:jc w:val="both"/>
      </w:pPr>
      <w:r>
        <w:rPr>
          <w:rFonts w:hint="eastAsia" w:ascii="等线" w:hAnsi="等线" w:eastAsia="等线" w:cs="等线"/>
          <w:b w:val="0"/>
          <w:bCs w:val="0"/>
          <w:sz w:val="24"/>
          <w:szCs w:val="28"/>
          <w:lang w:val="en-US" w:eastAsia="zh-CN"/>
        </w:rPr>
        <w:t>回到DCMP系统，添加缺少的信息，如数据中心、机房、机柜未创建，则到机房模块创建；如厂商未创建，则到“设置-厂商配置管理”页面新增厂商；如所属部门未创建，则到“设置-组织架构管理”页面新增部门；若所在位置中的库房未创建，则到“设置-存放地点管理”页面新增地点。</w:t>
      </w:r>
    </w:p>
    <w:p w14:paraId="5DD9BC89">
      <w:pPr>
        <w:keepNext w:val="0"/>
        <w:keepLines w:val="0"/>
        <w:widowControl/>
        <w:suppressLineNumbers w:val="0"/>
        <w:jc w:val="center"/>
      </w:pPr>
    </w:p>
    <w:p w14:paraId="1BE473BA">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41"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2" descr="IMG_256"/>
                    <pic:cNvPicPr>
                      <a:picLocks noChangeAspect="1"/>
                    </pic:cNvPicPr>
                  </pic:nvPicPr>
                  <pic:blipFill>
                    <a:blip r:embed="rId58"/>
                    <a:stretch>
                      <a:fillRect/>
                    </a:stretch>
                  </pic:blipFill>
                  <pic:spPr>
                    <a:xfrm>
                      <a:off x="0" y="0"/>
                      <a:ext cx="5263515" cy="2626360"/>
                    </a:xfrm>
                    <a:prstGeom prst="rect">
                      <a:avLst/>
                    </a:prstGeom>
                    <a:noFill/>
                    <a:ln w="9525">
                      <a:noFill/>
                    </a:ln>
                  </pic:spPr>
                </pic:pic>
              </a:graphicData>
            </a:graphic>
          </wp:inline>
        </w:drawing>
      </w:r>
    </w:p>
    <w:p w14:paraId="195B84EF">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47"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3" descr="IMG_256"/>
                    <pic:cNvPicPr>
                      <a:picLocks noChangeAspect="1"/>
                    </pic:cNvPicPr>
                  </pic:nvPicPr>
                  <pic:blipFill>
                    <a:blip r:embed="rId59"/>
                    <a:stretch>
                      <a:fillRect/>
                    </a:stretch>
                  </pic:blipFill>
                  <pic:spPr>
                    <a:xfrm>
                      <a:off x="0" y="0"/>
                      <a:ext cx="5263515" cy="2626360"/>
                    </a:xfrm>
                    <a:prstGeom prst="rect">
                      <a:avLst/>
                    </a:prstGeom>
                    <a:noFill/>
                    <a:ln w="9525">
                      <a:noFill/>
                    </a:ln>
                  </pic:spPr>
                </pic:pic>
              </a:graphicData>
            </a:graphic>
          </wp:inline>
        </w:drawing>
      </w:r>
    </w:p>
    <w:p w14:paraId="7642E0D4">
      <w:pPr>
        <w:numPr>
          <w:ilvl w:val="1"/>
          <w:numId w:val="8"/>
        </w:numPr>
        <w:spacing w:before="120" w:after="120" w:line="288" w:lineRule="auto"/>
        <w:ind w:left="840" w:leftChars="0" w:hanging="420" w:firstLineChars="0"/>
        <w:jc w:val="both"/>
      </w:pPr>
      <w:r>
        <w:rPr>
          <w:rFonts w:hint="eastAsia" w:ascii="等线" w:hAnsi="等线" w:eastAsia="等线" w:cs="等线"/>
          <w:b w:val="0"/>
          <w:bCs w:val="0"/>
          <w:sz w:val="24"/>
          <w:szCs w:val="28"/>
          <w:lang w:val="en-US" w:eastAsia="zh-CN"/>
        </w:rPr>
        <w:t>全部新增完成后，再回到“设备-设备清单”页面，点击批量导入，重新下载模板，将之前模板填写的数据，迁移到新的模板上</w:t>
      </w:r>
    </w:p>
    <w:p w14:paraId="4373C4FA">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48"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54" descr="IMG_256"/>
                    <pic:cNvPicPr>
                      <a:picLocks noChangeAspect="1"/>
                    </pic:cNvPicPr>
                  </pic:nvPicPr>
                  <pic:blipFill>
                    <a:blip r:embed="rId60"/>
                    <a:stretch>
                      <a:fillRect/>
                    </a:stretch>
                  </pic:blipFill>
                  <pic:spPr>
                    <a:xfrm>
                      <a:off x="0" y="0"/>
                      <a:ext cx="5263515" cy="2626360"/>
                    </a:xfrm>
                    <a:prstGeom prst="rect">
                      <a:avLst/>
                    </a:prstGeom>
                    <a:noFill/>
                    <a:ln w="9525">
                      <a:noFill/>
                    </a:ln>
                  </pic:spPr>
                </pic:pic>
              </a:graphicData>
            </a:graphic>
          </wp:inline>
        </w:drawing>
      </w:r>
    </w:p>
    <w:p w14:paraId="3DC8E6A5">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导入受阻（该操作可能会多次循环），EXCEL表格填写完成后，往DCMP系统中导入，导入可能遇到一些问题导致导入失败</w:t>
      </w:r>
    </w:p>
    <w:p w14:paraId="308194FA">
      <w:pPr>
        <w:numPr>
          <w:ilvl w:val="1"/>
          <w:numId w:val="8"/>
        </w:numPr>
        <w:spacing w:before="120" w:after="120" w:line="288" w:lineRule="auto"/>
        <w:ind w:left="84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将填写好的EXCEL文件，在系统导入页面，上传，点击确定，即可执行导入操作</w:t>
      </w:r>
    </w:p>
    <w:p w14:paraId="4549940B">
      <w:pPr>
        <w:numPr>
          <w:ilvl w:val="1"/>
          <w:numId w:val="8"/>
        </w:numPr>
        <w:spacing w:before="120" w:after="120" w:line="288" w:lineRule="auto"/>
        <w:ind w:left="840" w:leftChars="0" w:hanging="420" w:firstLineChars="0"/>
        <w:jc w:val="both"/>
      </w:pPr>
      <w:r>
        <w:rPr>
          <w:rFonts w:hint="eastAsia" w:ascii="等线" w:hAnsi="等线" w:eastAsia="等线" w:cs="等线"/>
          <w:b w:val="0"/>
          <w:bCs w:val="0"/>
          <w:sz w:val="24"/>
          <w:szCs w:val="28"/>
          <w:lang w:val="en-US" w:eastAsia="zh-CN"/>
        </w:rPr>
        <w:t>系统显示上传失败，无失败模板，这种情况不知道为何失败，也不知道如何修改，按以往经验应该是模板不匹配了</w:t>
      </w:r>
    </w:p>
    <w:p w14:paraId="5C8F3F56">
      <w:pPr>
        <w:numPr>
          <w:ilvl w:val="1"/>
          <w:numId w:val="8"/>
        </w:numPr>
        <w:spacing w:before="120" w:after="120" w:line="288" w:lineRule="auto"/>
        <w:ind w:left="840" w:leftChars="0" w:hanging="420" w:firstLineChars="0"/>
        <w:jc w:val="both"/>
      </w:pPr>
      <w:r>
        <w:rPr>
          <w:rFonts w:hint="eastAsia" w:ascii="等线" w:hAnsi="等线" w:eastAsia="等线" w:cs="等线"/>
          <w:b w:val="0"/>
          <w:bCs w:val="0"/>
          <w:sz w:val="24"/>
          <w:szCs w:val="28"/>
          <w:lang w:val="en-US" w:eastAsia="zh-CN"/>
        </w:rPr>
        <w:t>系统显示上传失败，有失败模板，下载失败模板，查看失败原因</w:t>
      </w:r>
    </w:p>
    <w:p w14:paraId="265C0225">
      <w:pPr>
        <w:numPr>
          <w:ilvl w:val="1"/>
          <w:numId w:val="8"/>
        </w:numPr>
        <w:spacing w:before="120" w:after="120" w:line="288" w:lineRule="auto"/>
        <w:ind w:left="84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根据失败原因，修改后，再次上传，直至上传成功</w:t>
      </w:r>
    </w:p>
    <w:p w14:paraId="50BA2F01">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49"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55" descr="IMG_256"/>
                    <pic:cNvPicPr>
                      <a:picLocks noChangeAspect="1"/>
                    </pic:cNvPicPr>
                  </pic:nvPicPr>
                  <pic:blipFill>
                    <a:blip r:embed="rId55"/>
                    <a:stretch>
                      <a:fillRect/>
                    </a:stretch>
                  </pic:blipFill>
                  <pic:spPr>
                    <a:xfrm>
                      <a:off x="0" y="0"/>
                      <a:ext cx="5263515" cy="2626360"/>
                    </a:xfrm>
                    <a:prstGeom prst="rect">
                      <a:avLst/>
                    </a:prstGeom>
                    <a:noFill/>
                    <a:ln w="9525">
                      <a:noFill/>
                    </a:ln>
                  </pic:spPr>
                </pic:pic>
              </a:graphicData>
            </a:graphic>
          </wp:inline>
        </w:drawing>
      </w:r>
    </w:p>
    <w:p w14:paraId="32211C91">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50"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56" descr="IMG_256"/>
                    <pic:cNvPicPr>
                      <a:picLocks noChangeAspect="1"/>
                    </pic:cNvPicPr>
                  </pic:nvPicPr>
                  <pic:blipFill>
                    <a:blip r:embed="rId61"/>
                    <a:stretch>
                      <a:fillRect/>
                    </a:stretch>
                  </pic:blipFill>
                  <pic:spPr>
                    <a:xfrm>
                      <a:off x="0" y="0"/>
                      <a:ext cx="5263515" cy="2626360"/>
                    </a:xfrm>
                    <a:prstGeom prst="rect">
                      <a:avLst/>
                    </a:prstGeom>
                    <a:noFill/>
                    <a:ln w="9525">
                      <a:noFill/>
                    </a:ln>
                  </pic:spPr>
                </pic:pic>
              </a:graphicData>
            </a:graphic>
          </wp:inline>
        </w:drawing>
      </w:r>
    </w:p>
    <w:p w14:paraId="0FBCBEF5">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51"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7" descr="IMG_256"/>
                    <pic:cNvPicPr>
                      <a:picLocks noChangeAspect="1"/>
                    </pic:cNvPicPr>
                  </pic:nvPicPr>
                  <pic:blipFill>
                    <a:blip r:embed="rId62"/>
                    <a:stretch>
                      <a:fillRect/>
                    </a:stretch>
                  </pic:blipFill>
                  <pic:spPr>
                    <a:xfrm>
                      <a:off x="0" y="0"/>
                      <a:ext cx="5263515" cy="2626360"/>
                    </a:xfrm>
                    <a:prstGeom prst="rect">
                      <a:avLst/>
                    </a:prstGeom>
                    <a:noFill/>
                    <a:ln w="9525">
                      <a:noFill/>
                    </a:ln>
                  </pic:spPr>
                </pic:pic>
              </a:graphicData>
            </a:graphic>
          </wp:inline>
        </w:drawing>
      </w:r>
    </w:p>
    <w:p w14:paraId="0980D984">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6690" cy="2830830"/>
            <wp:effectExtent l="0" t="0" r="10160" b="7620"/>
            <wp:docPr id="153" name="图片 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59" descr="IMG_256"/>
                    <pic:cNvPicPr>
                      <a:picLocks noChangeAspect="1"/>
                    </pic:cNvPicPr>
                  </pic:nvPicPr>
                  <pic:blipFill>
                    <a:blip r:embed="rId63"/>
                    <a:stretch>
                      <a:fillRect/>
                    </a:stretch>
                  </pic:blipFill>
                  <pic:spPr>
                    <a:xfrm>
                      <a:off x="0" y="0"/>
                      <a:ext cx="5266690" cy="2830830"/>
                    </a:xfrm>
                    <a:prstGeom prst="rect">
                      <a:avLst/>
                    </a:prstGeom>
                    <a:noFill/>
                    <a:ln w="9525">
                      <a:noFill/>
                    </a:ln>
                  </pic:spPr>
                </pic:pic>
              </a:graphicData>
            </a:graphic>
          </wp:inline>
        </w:drawing>
      </w:r>
    </w:p>
    <w:p w14:paraId="6A7F9464">
      <w:pPr>
        <w:keepNext w:val="0"/>
        <w:keepLines w:val="0"/>
        <w:widowControl/>
        <w:suppressLineNumbers w:val="0"/>
        <w:jc w:val="center"/>
      </w:pPr>
    </w:p>
    <w:p w14:paraId="798A32C6">
      <w:pPr>
        <w:spacing w:before="120" w:after="120" w:line="288" w:lineRule="auto"/>
        <w:ind w:left="0" w:firstLine="420" w:firstLineChars="0"/>
        <w:jc w:val="both"/>
        <w:rPr>
          <w:sz w:val="22"/>
          <w:szCs w:val="24"/>
        </w:rPr>
      </w:pPr>
    </w:p>
    <w:p w14:paraId="7E0E009D">
      <w:pPr>
        <w:numPr>
          <w:ilvl w:val="1"/>
          <w:numId w:val="1"/>
        </w:numPr>
        <w:spacing w:before="380" w:after="140" w:line="288" w:lineRule="auto"/>
        <w:ind w:left="567" w:leftChars="0" w:hanging="567" w:firstLineChars="0"/>
        <w:jc w:val="left"/>
        <w:outlineLvl w:val="1"/>
        <w:rPr>
          <w:rFonts w:hint="eastAsia" w:ascii="Arial" w:hAnsi="Arial" w:eastAsia="等线" w:cs="Arial"/>
          <w:b/>
          <w:color w:val="auto"/>
          <w:sz w:val="36"/>
          <w:szCs w:val="36"/>
          <w:lang w:val="en-US" w:eastAsia="zh-CN"/>
        </w:rPr>
      </w:pPr>
      <w:bookmarkStart w:id="20" w:name="_Toc23043"/>
      <w:r>
        <w:rPr>
          <w:rFonts w:hint="eastAsia" w:ascii="Arial" w:hAnsi="Arial" w:eastAsia="等线" w:cs="Arial"/>
          <w:b/>
          <w:color w:val="auto"/>
          <w:sz w:val="36"/>
          <w:szCs w:val="36"/>
          <w:lang w:val="en-US" w:eastAsia="zh-CN"/>
        </w:rPr>
        <w:t>查看设备台账信息</w:t>
      </w:r>
      <w:bookmarkEnd w:id="20"/>
    </w:p>
    <w:p w14:paraId="59596510">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日常设备信息检索</w:t>
      </w:r>
    </w:p>
    <w:p w14:paraId="13BAB511">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登录DCMP，进入设备清单页面，通过关键字检索想要了解的设备。</w:t>
      </w:r>
    </w:p>
    <w:p w14:paraId="35A92909">
      <w:pPr>
        <w:outlineLvl w:val="9"/>
        <w:rPr>
          <w:rFonts w:hint="default"/>
          <w:lang w:val="en-US"/>
        </w:rPr>
      </w:pPr>
      <w:r>
        <w:rPr>
          <w:rFonts w:hint="eastAsia" w:ascii="等线" w:hAnsi="等线" w:eastAsia="等线" w:cs="等线"/>
          <w:b w:val="0"/>
          <w:bCs w:val="0"/>
          <w:sz w:val="24"/>
          <w:szCs w:val="28"/>
          <w:lang w:val="en-US" w:eastAsia="zh-CN"/>
        </w:rPr>
        <w:t>系统提供关键信息在输入框的检索，其余字段的筛选。另外还有筛选分组功能，可以自己设置二级分组，在列表左侧展示并带有一定的统计功能，可以更直观呈现自己想要的信息有多少数据，且点击就可以快速筛选对应数据。</w:t>
      </w:r>
    </w:p>
    <w:p w14:paraId="17426AF0">
      <w:pPr>
        <w:keepNext w:val="0"/>
        <w:keepLines w:val="0"/>
        <w:widowControl/>
        <w:suppressLineNumbers w:val="0"/>
        <w:jc w:val="center"/>
      </w:pPr>
      <w:r>
        <w:drawing>
          <wp:inline distT="0" distB="0" distL="114300" distR="114300">
            <wp:extent cx="5263515" cy="2626360"/>
            <wp:effectExtent l="0" t="0" r="13335" b="2540"/>
            <wp:docPr id="15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62"/>
                    <pic:cNvPicPr>
                      <a:picLocks noChangeAspect="1"/>
                    </pic:cNvPicPr>
                  </pic:nvPicPr>
                  <pic:blipFill>
                    <a:blip r:embed="rId64"/>
                    <a:stretch>
                      <a:fillRect/>
                    </a:stretch>
                  </pic:blipFill>
                  <pic:spPr>
                    <a:xfrm>
                      <a:off x="0" y="0"/>
                      <a:ext cx="5263515" cy="2626360"/>
                    </a:xfrm>
                    <a:prstGeom prst="rect">
                      <a:avLst/>
                    </a:prstGeom>
                    <a:noFill/>
                    <a:ln>
                      <a:noFill/>
                    </a:ln>
                  </pic:spPr>
                </pic:pic>
              </a:graphicData>
            </a:graphic>
          </wp:inline>
        </w:drawing>
      </w:r>
    </w:p>
    <w:p w14:paraId="61D59C19">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若需要查看的信息，列表页没有，可以点击设备名称在详情页中查看</w:t>
      </w:r>
    </w:p>
    <w:p w14:paraId="6600450D">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55" name="图片 6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61" descr="IMG_257"/>
                    <pic:cNvPicPr>
                      <a:picLocks noChangeAspect="1"/>
                    </pic:cNvPicPr>
                  </pic:nvPicPr>
                  <pic:blipFill>
                    <a:blip r:embed="rId65"/>
                    <a:stretch>
                      <a:fillRect/>
                    </a:stretch>
                  </pic:blipFill>
                  <pic:spPr>
                    <a:xfrm>
                      <a:off x="0" y="0"/>
                      <a:ext cx="5263515" cy="2626360"/>
                    </a:xfrm>
                    <a:prstGeom prst="rect">
                      <a:avLst/>
                    </a:prstGeom>
                    <a:noFill/>
                    <a:ln w="9525">
                      <a:noFill/>
                    </a:ln>
                  </pic:spPr>
                </pic:pic>
              </a:graphicData>
            </a:graphic>
          </wp:inline>
        </w:drawing>
      </w:r>
    </w:p>
    <w:p w14:paraId="7BF57416">
      <w:pPr>
        <w:keepNext w:val="0"/>
        <w:keepLines w:val="0"/>
        <w:widowControl/>
        <w:suppressLineNumbers w:val="0"/>
        <w:jc w:val="left"/>
      </w:pPr>
    </w:p>
    <w:p w14:paraId="1B74303D">
      <w:pPr>
        <w:spacing w:before="120" w:after="120" w:line="288" w:lineRule="auto"/>
        <w:ind w:left="0"/>
        <w:jc w:val="both"/>
        <w:rPr>
          <w:sz w:val="22"/>
          <w:szCs w:val="24"/>
        </w:rPr>
      </w:pPr>
    </w:p>
    <w:p w14:paraId="0C8D1766">
      <w:pPr>
        <w:numPr>
          <w:ilvl w:val="2"/>
          <w:numId w:val="1"/>
        </w:numPr>
        <w:spacing w:before="300" w:after="120" w:line="288" w:lineRule="auto"/>
        <w:ind w:left="709" w:leftChars="0" w:hanging="709" w:firstLineChars="0"/>
        <w:jc w:val="left"/>
        <w:outlineLvl w:val="2"/>
        <w:rPr>
          <w:rFonts w:hint="eastAsia" w:ascii="Arial" w:hAnsi="Arial" w:eastAsia="等线" w:cs="Arial"/>
          <w:b/>
          <w:sz w:val="32"/>
          <w:szCs w:val="24"/>
          <w:lang w:val="en-US" w:eastAsia="zh-CN"/>
        </w:rPr>
      </w:pPr>
      <w:r>
        <w:rPr>
          <w:rFonts w:hint="eastAsia" w:ascii="Arial" w:hAnsi="Arial" w:eastAsia="等线" w:cs="Arial"/>
          <w:b/>
          <w:sz w:val="32"/>
          <w:szCs w:val="24"/>
          <w:lang w:val="en-US" w:eastAsia="zh-CN"/>
        </w:rPr>
        <w:t>拉取某一配置的服务器清单</w:t>
      </w:r>
    </w:p>
    <w:p w14:paraId="607717C4">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登录DCMP，进入默认设置的登录页面</w:t>
      </w:r>
    </w:p>
    <w:p w14:paraId="2D9B2150">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点击“设备统计-部件统计”，进入部件统计页面，可在检索条件里输入“Kunpeng”检索，然后导出EXCEL</w:t>
      </w:r>
    </w:p>
    <w:p w14:paraId="6DEC3F8A">
      <w:pPr>
        <w:numPr>
          <w:ilvl w:val="0"/>
          <w:numId w:val="0"/>
        </w:numPr>
        <w:spacing w:before="120" w:after="120" w:line="288" w:lineRule="auto"/>
        <w:ind w:leftChars="0"/>
        <w:jc w:val="both"/>
        <w:rPr>
          <w:rFonts w:hint="eastAsia" w:ascii="等线" w:hAnsi="等线" w:eastAsia="等线" w:cs="等线"/>
          <w:b w:val="0"/>
          <w:bCs w:val="0"/>
          <w:sz w:val="24"/>
          <w:szCs w:val="28"/>
          <w:lang w:val="en-US" w:eastAsia="zh-CN"/>
        </w:rPr>
      </w:pPr>
      <w:r>
        <w:drawing>
          <wp:inline distT="0" distB="0" distL="114300" distR="114300">
            <wp:extent cx="5263515" cy="2609850"/>
            <wp:effectExtent l="0" t="0" r="1333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66"/>
                    <a:stretch>
                      <a:fillRect/>
                    </a:stretch>
                  </pic:blipFill>
                  <pic:spPr>
                    <a:xfrm>
                      <a:off x="0" y="0"/>
                      <a:ext cx="5263515" cy="2609850"/>
                    </a:xfrm>
                    <a:prstGeom prst="rect">
                      <a:avLst/>
                    </a:prstGeom>
                    <a:noFill/>
                    <a:ln>
                      <a:noFill/>
                    </a:ln>
                  </pic:spPr>
                </pic:pic>
              </a:graphicData>
            </a:graphic>
          </wp:inline>
        </w:drawing>
      </w:r>
    </w:p>
    <w:p w14:paraId="4B22BC43">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若要拉取其他部件，可在部件统计页面，点击对应的部件tab，检索导出</w:t>
      </w:r>
    </w:p>
    <w:p w14:paraId="1E184064">
      <w:pPr>
        <w:keepNext w:val="0"/>
        <w:keepLines w:val="0"/>
        <w:widowControl/>
        <w:numPr>
          <w:ilvl w:val="0"/>
          <w:numId w:val="0"/>
        </w:numPr>
        <w:suppressLineNumbers w:val="0"/>
        <w:spacing w:before="0" w:beforeAutospacing="1" w:after="0" w:afterAutospacing="1"/>
      </w:pPr>
    </w:p>
    <w:p w14:paraId="3DB4EE2A">
      <w:pPr>
        <w:outlineLvl w:val="9"/>
        <w:rPr>
          <w:sz w:val="22"/>
          <w:szCs w:val="24"/>
        </w:rPr>
      </w:pPr>
    </w:p>
    <w:p w14:paraId="1D4365AE">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拉取某一BIOS版本的服务器清单</w:t>
      </w:r>
    </w:p>
    <w:p w14:paraId="20D9872F">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登录DCMP，进入设备清单页面，点击筛选，找到“BIOS版本”字段，输入查找内容，检索到符合条件的数据后，可点击导出成EXCEL文件</w:t>
      </w:r>
    </w:p>
    <w:p w14:paraId="1221F0CB">
      <w:pPr>
        <w:outlineLvl w:val="9"/>
        <w:rPr>
          <w:rFonts w:hint="eastAsia"/>
          <w:lang w:val="en-US" w:eastAsia="zh-CN"/>
        </w:rPr>
      </w:pPr>
      <w:r>
        <w:drawing>
          <wp:inline distT="0" distB="0" distL="114300" distR="114300">
            <wp:extent cx="5263515" cy="2626360"/>
            <wp:effectExtent l="0" t="0" r="13335" b="2540"/>
            <wp:docPr id="15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65"/>
                    <pic:cNvPicPr>
                      <a:picLocks noChangeAspect="1"/>
                    </pic:cNvPicPr>
                  </pic:nvPicPr>
                  <pic:blipFill>
                    <a:blip r:embed="rId67"/>
                    <a:stretch>
                      <a:fillRect/>
                    </a:stretch>
                  </pic:blipFill>
                  <pic:spPr>
                    <a:xfrm>
                      <a:off x="0" y="0"/>
                      <a:ext cx="5263515" cy="2626360"/>
                    </a:xfrm>
                    <a:prstGeom prst="rect">
                      <a:avLst/>
                    </a:prstGeom>
                    <a:noFill/>
                    <a:ln>
                      <a:noFill/>
                    </a:ln>
                  </pic:spPr>
                </pic:pic>
              </a:graphicData>
            </a:graphic>
          </wp:inline>
        </w:drawing>
      </w:r>
    </w:p>
    <w:p w14:paraId="6D4B2EF3">
      <w:pPr>
        <w:numPr>
          <w:ilvl w:val="1"/>
          <w:numId w:val="1"/>
        </w:numPr>
        <w:spacing w:before="380" w:after="140" w:line="288" w:lineRule="auto"/>
        <w:ind w:left="567" w:leftChars="0" w:hanging="567" w:firstLineChars="0"/>
        <w:jc w:val="left"/>
        <w:outlineLvl w:val="1"/>
        <w:rPr>
          <w:rFonts w:hint="eastAsia" w:ascii="Arial" w:hAnsi="Arial" w:eastAsia="等线" w:cs="Arial"/>
          <w:b/>
          <w:color w:val="auto"/>
          <w:sz w:val="36"/>
          <w:szCs w:val="36"/>
          <w:lang w:val="en-US" w:eastAsia="zh-CN"/>
        </w:rPr>
      </w:pPr>
      <w:bookmarkStart w:id="21" w:name="_Toc19047"/>
      <w:r>
        <w:rPr>
          <w:rFonts w:hint="eastAsia" w:ascii="Arial" w:hAnsi="Arial" w:eastAsia="等线" w:cs="Arial"/>
          <w:b/>
          <w:color w:val="auto"/>
          <w:sz w:val="36"/>
          <w:szCs w:val="36"/>
          <w:lang w:val="en-US" w:eastAsia="zh-CN"/>
        </w:rPr>
        <w:t>维护设备台账信息</w:t>
      </w:r>
      <w:bookmarkEnd w:id="21"/>
    </w:p>
    <w:p w14:paraId="4270EE25">
      <w:pPr>
        <w:outlineLvl w:val="9"/>
      </w:pPr>
    </w:p>
    <w:p w14:paraId="609F134B">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单个设备信息编辑</w:t>
      </w:r>
    </w:p>
    <w:p w14:paraId="274D9C9C">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若只需要对单个服务器信息进行修改，可采用以下操作：</w:t>
      </w:r>
    </w:p>
    <w:p w14:paraId="53AE06E2">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登录DCMP，进入设备清单页面，找到要修改的设备，点击“修改”</w:t>
      </w:r>
    </w:p>
    <w:p w14:paraId="2193946F">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1" name="图片 6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66" descr="IMG_256"/>
                    <pic:cNvPicPr>
                      <a:picLocks noChangeAspect="1"/>
                    </pic:cNvPicPr>
                  </pic:nvPicPr>
                  <pic:blipFill>
                    <a:blip r:embed="rId68"/>
                    <a:stretch>
                      <a:fillRect/>
                    </a:stretch>
                  </pic:blipFill>
                  <pic:spPr>
                    <a:xfrm>
                      <a:off x="0" y="0"/>
                      <a:ext cx="5263515" cy="2626360"/>
                    </a:xfrm>
                    <a:prstGeom prst="rect">
                      <a:avLst/>
                    </a:prstGeom>
                    <a:noFill/>
                    <a:ln w="9525">
                      <a:noFill/>
                    </a:ln>
                  </pic:spPr>
                </pic:pic>
              </a:graphicData>
            </a:graphic>
          </wp:inline>
        </w:drawing>
      </w:r>
    </w:p>
    <w:p w14:paraId="7EB6322E">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在弹出的修改页面，修改字段后保存</w:t>
      </w:r>
    </w:p>
    <w:p w14:paraId="1D1D1A3F">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0" name="图片 6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67" descr="IMG_257"/>
                    <pic:cNvPicPr>
                      <a:picLocks noChangeAspect="1"/>
                    </pic:cNvPicPr>
                  </pic:nvPicPr>
                  <pic:blipFill>
                    <a:blip r:embed="rId69"/>
                    <a:stretch>
                      <a:fillRect/>
                    </a:stretch>
                  </pic:blipFill>
                  <pic:spPr>
                    <a:xfrm>
                      <a:off x="0" y="0"/>
                      <a:ext cx="5263515" cy="2626360"/>
                    </a:xfrm>
                    <a:prstGeom prst="rect">
                      <a:avLst/>
                    </a:prstGeom>
                    <a:noFill/>
                    <a:ln w="9525">
                      <a:noFill/>
                    </a:ln>
                  </pic:spPr>
                </pic:pic>
              </a:graphicData>
            </a:graphic>
          </wp:inline>
        </w:drawing>
      </w:r>
    </w:p>
    <w:p w14:paraId="5702B481">
      <w:pPr>
        <w:rPr>
          <w:rFonts w:hint="eastAsia" w:ascii="Arial" w:hAnsi="Arial" w:eastAsia="等线" w:cs="Arial"/>
          <w:b/>
          <w:sz w:val="32"/>
          <w:szCs w:val="24"/>
          <w:lang w:val="en-US" w:eastAsia="zh-CN"/>
        </w:rPr>
      </w:pPr>
    </w:p>
    <w:p w14:paraId="09E85E56">
      <w:pPr>
        <w:outlineLvl w:val="9"/>
        <w:rPr>
          <w:rFonts w:hint="default"/>
          <w:lang w:val="en-US" w:eastAsia="zh-CN"/>
        </w:rPr>
      </w:pPr>
    </w:p>
    <w:p w14:paraId="24B432D3">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批量导入EXCEL编辑设备信息</w:t>
      </w:r>
    </w:p>
    <w:p w14:paraId="6028EB13">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若需要修改多个设备，且修改的信息较多，或者修改的信息没有共性时，可采用如下操作：</w:t>
      </w:r>
    </w:p>
    <w:p w14:paraId="5B685B58">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登录DCMP，进入之前设置的默认登录页面（若默认页面不是设备清单，则需要点击进入设备清单页面）</w:t>
      </w:r>
    </w:p>
    <w:p w14:paraId="0D89F8C2">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4" name="图片 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68" descr="IMG_256"/>
                    <pic:cNvPicPr>
                      <a:picLocks noChangeAspect="1"/>
                    </pic:cNvPicPr>
                  </pic:nvPicPr>
                  <pic:blipFill>
                    <a:blip r:embed="rId70"/>
                    <a:stretch>
                      <a:fillRect/>
                    </a:stretch>
                  </pic:blipFill>
                  <pic:spPr>
                    <a:xfrm>
                      <a:off x="0" y="0"/>
                      <a:ext cx="5263515" cy="2626360"/>
                    </a:xfrm>
                    <a:prstGeom prst="rect">
                      <a:avLst/>
                    </a:prstGeom>
                    <a:noFill/>
                    <a:ln w="9525">
                      <a:noFill/>
                    </a:ln>
                  </pic:spPr>
                </pic:pic>
              </a:graphicData>
            </a:graphic>
          </wp:inline>
        </w:drawing>
      </w:r>
    </w:p>
    <w:p w14:paraId="71B18DA5">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通过筛选选择需要编辑的设备</w:t>
      </w:r>
    </w:p>
    <w:p w14:paraId="21327A43">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2" name="图片 69"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69" descr="IMG_257"/>
                    <pic:cNvPicPr>
                      <a:picLocks noChangeAspect="1"/>
                    </pic:cNvPicPr>
                  </pic:nvPicPr>
                  <pic:blipFill>
                    <a:blip r:embed="rId71"/>
                    <a:stretch>
                      <a:fillRect/>
                    </a:stretch>
                  </pic:blipFill>
                  <pic:spPr>
                    <a:xfrm>
                      <a:off x="0" y="0"/>
                      <a:ext cx="5263515" cy="2626360"/>
                    </a:xfrm>
                    <a:prstGeom prst="rect">
                      <a:avLst/>
                    </a:prstGeom>
                    <a:noFill/>
                    <a:ln w="9525">
                      <a:noFill/>
                    </a:ln>
                  </pic:spPr>
                </pic:pic>
              </a:graphicData>
            </a:graphic>
          </wp:inline>
        </w:drawing>
      </w:r>
    </w:p>
    <w:p w14:paraId="4323DFE4">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点击右上角的“批量导入”按钮，在弹框页面中选择批量修改，需要下载导入模板，模板里会将筛选的设备数据一并下载下去</w:t>
      </w:r>
    </w:p>
    <w:p w14:paraId="442EED81">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5" name="图片 70"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70" descr="IMG_258"/>
                    <pic:cNvPicPr>
                      <a:picLocks noChangeAspect="1"/>
                    </pic:cNvPicPr>
                  </pic:nvPicPr>
                  <pic:blipFill>
                    <a:blip r:embed="rId72"/>
                    <a:stretch>
                      <a:fillRect/>
                    </a:stretch>
                  </pic:blipFill>
                  <pic:spPr>
                    <a:xfrm>
                      <a:off x="0" y="0"/>
                      <a:ext cx="5263515" cy="2626360"/>
                    </a:xfrm>
                    <a:prstGeom prst="rect">
                      <a:avLst/>
                    </a:prstGeom>
                    <a:noFill/>
                    <a:ln w="9525">
                      <a:noFill/>
                    </a:ln>
                  </pic:spPr>
                </pic:pic>
              </a:graphicData>
            </a:graphic>
          </wp:inline>
        </w:drawing>
      </w:r>
    </w:p>
    <w:p w14:paraId="79147633">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使用WPS/OFFICE打开EXCEL修改模板，找到设备指定字段进行修改</w:t>
      </w:r>
    </w:p>
    <w:p w14:paraId="06DD9D9A">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6690" cy="2830830"/>
            <wp:effectExtent l="0" t="0" r="10160" b="7620"/>
            <wp:docPr id="163" name="图片 71"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71" descr="IMG_259"/>
                    <pic:cNvPicPr>
                      <a:picLocks noChangeAspect="1"/>
                    </pic:cNvPicPr>
                  </pic:nvPicPr>
                  <pic:blipFill>
                    <a:blip r:embed="rId73"/>
                    <a:stretch>
                      <a:fillRect/>
                    </a:stretch>
                  </pic:blipFill>
                  <pic:spPr>
                    <a:xfrm>
                      <a:off x="0" y="0"/>
                      <a:ext cx="5266690" cy="2830830"/>
                    </a:xfrm>
                    <a:prstGeom prst="rect">
                      <a:avLst/>
                    </a:prstGeom>
                    <a:noFill/>
                    <a:ln w="9525">
                      <a:noFill/>
                    </a:ln>
                  </pic:spPr>
                </pic:pic>
              </a:graphicData>
            </a:graphic>
          </wp:inline>
        </w:drawing>
      </w:r>
    </w:p>
    <w:p w14:paraId="06BDEC46">
      <w:pPr>
        <w:keepNext w:val="0"/>
        <w:keepLines w:val="0"/>
        <w:widowControl/>
        <w:suppressLineNumbers w:val="0"/>
        <w:jc w:val="left"/>
      </w:pPr>
    </w:p>
    <w:p w14:paraId="09C468EC">
      <w:pPr>
        <w:outlineLvl w:val="9"/>
        <w:rPr>
          <w:rFonts w:hint="eastAsia" w:ascii="Arial" w:hAnsi="Arial" w:eastAsia="等线" w:cs="Arial"/>
          <w:b/>
          <w:sz w:val="32"/>
          <w:szCs w:val="24"/>
          <w:lang w:val="en-US" w:eastAsia="zh-CN"/>
        </w:rPr>
      </w:pPr>
    </w:p>
    <w:p w14:paraId="6D571A27">
      <w:pPr>
        <w:rPr>
          <w:rFonts w:hint="default"/>
          <w:lang w:val="en-US" w:eastAsia="zh-CN"/>
        </w:rPr>
      </w:pPr>
    </w:p>
    <w:p w14:paraId="2E27A193">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在线批量编辑多台设备信息</w:t>
      </w:r>
    </w:p>
    <w:p w14:paraId="37C1C11B"/>
    <w:p w14:paraId="5B81B642">
      <w:pPr>
        <w:numPr>
          <w:ilvl w:val="0"/>
          <w:numId w:val="8"/>
        </w:numPr>
        <w:spacing w:before="120" w:after="120" w:line="288" w:lineRule="auto"/>
        <w:ind w:left="420" w:leftChars="0" w:hanging="420" w:firstLineChars="0"/>
        <w:jc w:val="both"/>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若需要修改的设备字段比较统一，可以采用如下操作：</w:t>
      </w:r>
    </w:p>
    <w:p w14:paraId="175A0ABD">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登录DCMP，进入设备清单页面，检索需要修改的设备，如某机柜的设备</w:t>
      </w:r>
    </w:p>
    <w:p w14:paraId="7D031FF9">
      <w:pPr>
        <w:keepNext w:val="0"/>
        <w:keepLines w:val="0"/>
        <w:widowControl/>
        <w:suppressLineNumbers w:val="0"/>
        <w:jc w:val="center"/>
        <w:rPr>
          <w:rFonts w:hint="eastAsia" w:ascii="等线" w:hAnsi="等线" w:eastAsia="等线" w:cs="等线"/>
          <w:b w:val="0"/>
          <w:bCs w:val="0"/>
          <w:sz w:val="24"/>
          <w:szCs w:val="28"/>
          <w:lang w:val="en-US" w:eastAsia="zh-CN"/>
        </w:rP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6" name="图片 7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72" descr="IMG_256"/>
                    <pic:cNvPicPr>
                      <a:picLocks noChangeAspect="1"/>
                    </pic:cNvPicPr>
                  </pic:nvPicPr>
                  <pic:blipFill>
                    <a:blip r:embed="rId74"/>
                    <a:stretch>
                      <a:fillRect/>
                    </a:stretch>
                  </pic:blipFill>
                  <pic:spPr>
                    <a:xfrm>
                      <a:off x="0" y="0"/>
                      <a:ext cx="5263515" cy="2626360"/>
                    </a:xfrm>
                    <a:prstGeom prst="rect">
                      <a:avLst/>
                    </a:prstGeom>
                    <a:noFill/>
                    <a:ln w="9525">
                      <a:noFill/>
                    </a:ln>
                  </pic:spPr>
                </pic:pic>
              </a:graphicData>
            </a:graphic>
          </wp:inline>
        </w:drawing>
      </w:r>
    </w:p>
    <w:p w14:paraId="06CD6B99">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勾选多台设备，点击“批量编辑”按钮</w:t>
      </w:r>
    </w:p>
    <w:p w14:paraId="7111212C">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8" name="图片 7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73" descr="IMG_257"/>
                    <pic:cNvPicPr>
                      <a:picLocks noChangeAspect="1"/>
                    </pic:cNvPicPr>
                  </pic:nvPicPr>
                  <pic:blipFill>
                    <a:blip r:embed="rId75"/>
                    <a:stretch>
                      <a:fillRect/>
                    </a:stretch>
                  </pic:blipFill>
                  <pic:spPr>
                    <a:xfrm>
                      <a:off x="0" y="0"/>
                      <a:ext cx="5263515" cy="2626360"/>
                    </a:xfrm>
                    <a:prstGeom prst="rect">
                      <a:avLst/>
                    </a:prstGeom>
                    <a:noFill/>
                    <a:ln w="9525">
                      <a:noFill/>
                    </a:ln>
                  </pic:spPr>
                </pic:pic>
              </a:graphicData>
            </a:graphic>
          </wp:inline>
        </w:drawing>
      </w:r>
    </w:p>
    <w:p w14:paraId="03884A18">
      <w:pPr>
        <w:numPr>
          <w:ilvl w:val="0"/>
          <w:numId w:val="0"/>
        </w:numPr>
        <w:spacing w:before="120" w:after="120" w:line="288" w:lineRule="auto"/>
        <w:ind w:leftChars="0"/>
        <w:jc w:val="both"/>
        <w:rPr>
          <w:rFonts w:hint="eastAsia" w:ascii="等线" w:hAnsi="等线" w:eastAsia="等线" w:cs="等线"/>
          <w:b w:val="0"/>
          <w:bCs w:val="0"/>
          <w:sz w:val="24"/>
          <w:szCs w:val="28"/>
          <w:lang w:val="en-US" w:eastAsia="zh-CN"/>
        </w:rPr>
      </w:pPr>
    </w:p>
    <w:p w14:paraId="75CBD733">
      <w:pPr>
        <w:numPr>
          <w:ilvl w:val="0"/>
          <w:numId w:val="8"/>
        </w:numPr>
        <w:spacing w:before="120" w:after="120" w:line="288" w:lineRule="auto"/>
        <w:ind w:left="420" w:leftChars="0" w:hanging="420" w:firstLineChars="0"/>
        <w:jc w:val="both"/>
      </w:pPr>
      <w:r>
        <w:rPr>
          <w:rFonts w:hint="eastAsia" w:ascii="等线" w:hAnsi="等线" w:eastAsia="等线" w:cs="等线"/>
          <w:b w:val="0"/>
          <w:bCs w:val="0"/>
          <w:sz w:val="24"/>
          <w:szCs w:val="28"/>
          <w:lang w:val="en-US" w:eastAsia="zh-CN"/>
        </w:rPr>
        <w:t>勾选要修改的字段，填写修改值，点击确定即可完成修改</w:t>
      </w:r>
    </w:p>
    <w:p w14:paraId="36CD05CB">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63515" cy="2626360"/>
            <wp:effectExtent l="0" t="0" r="13335" b="2540"/>
            <wp:docPr id="167" name="图片 7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74" descr="IMG_258"/>
                    <pic:cNvPicPr>
                      <a:picLocks noChangeAspect="1"/>
                    </pic:cNvPicPr>
                  </pic:nvPicPr>
                  <pic:blipFill>
                    <a:blip r:embed="rId76"/>
                    <a:stretch>
                      <a:fillRect/>
                    </a:stretch>
                  </pic:blipFill>
                  <pic:spPr>
                    <a:xfrm>
                      <a:off x="0" y="0"/>
                      <a:ext cx="5263515" cy="2626360"/>
                    </a:xfrm>
                    <a:prstGeom prst="rect">
                      <a:avLst/>
                    </a:prstGeom>
                    <a:noFill/>
                    <a:ln w="9525">
                      <a:noFill/>
                    </a:ln>
                  </pic:spPr>
                </pic:pic>
              </a:graphicData>
            </a:graphic>
          </wp:inline>
        </w:drawing>
      </w:r>
    </w:p>
    <w:p w14:paraId="4BFAD07C">
      <w:pPr>
        <w:outlineLvl w:val="9"/>
      </w:pPr>
    </w:p>
    <w:p w14:paraId="022286FB">
      <w:pPr>
        <w:outlineLvl w:val="9"/>
      </w:pPr>
    </w:p>
    <w:p w14:paraId="4BEFDB79">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2" w:name="_Toc2163"/>
      <w:r>
        <w:rPr>
          <w:rFonts w:hint="eastAsia" w:ascii="Arial" w:hAnsi="Arial" w:eastAsia="等线" w:cs="Arial"/>
          <w:b/>
          <w:color w:val="auto"/>
          <w:sz w:val="36"/>
          <w:szCs w:val="36"/>
          <w:lang w:val="en-US" w:eastAsia="zh-CN"/>
        </w:rPr>
        <w:t>已有设备字段不满足日常所需</w:t>
      </w:r>
      <w:bookmarkEnd w:id="22"/>
    </w:p>
    <w:p w14:paraId="262F5248">
      <w:pPr>
        <w:spacing w:before="120" w:after="120" w:line="288" w:lineRule="auto"/>
        <w:ind w:left="0"/>
        <w:jc w:val="both"/>
        <w:rPr>
          <w:rFonts w:hint="eastAsia" w:ascii="等线" w:hAnsi="等线" w:eastAsia="等线" w:cs="等线"/>
          <w:sz w:val="24"/>
          <w:szCs w:val="24"/>
          <w:lang w:val="en-US" w:eastAsia="zh-CN"/>
        </w:rPr>
      </w:pPr>
      <w:r>
        <w:rPr>
          <w:rFonts w:hint="eastAsia" w:ascii="等线" w:hAnsi="等线" w:eastAsia="等线" w:cs="等线"/>
          <w:sz w:val="24"/>
          <w:szCs w:val="24"/>
          <w:lang w:val="en-US" w:eastAsia="zh-CN"/>
        </w:rPr>
        <w:t>针对系统内置的设备字段，若不满足日常所需，则可通过扩展字段形式呈现，步骤如下：</w:t>
      </w:r>
    </w:p>
    <w:p w14:paraId="61A049C7">
      <w:pPr>
        <w:numPr>
          <w:ilvl w:val="0"/>
          <w:numId w:val="9"/>
        </w:numPr>
        <w:spacing w:before="120" w:after="120" w:line="288" w:lineRule="auto"/>
        <w:ind w:left="0"/>
        <w:jc w:val="both"/>
        <w:rPr>
          <w:rFonts w:hint="default" w:ascii="等线" w:hAnsi="等线" w:eastAsia="等线" w:cs="等线"/>
          <w:sz w:val="24"/>
          <w:szCs w:val="24"/>
          <w:lang w:val="en-US" w:eastAsia="zh-CN"/>
        </w:rPr>
      </w:pPr>
      <w:r>
        <w:rPr>
          <w:rFonts w:hint="eastAsia" w:ascii="等线" w:hAnsi="等线" w:eastAsia="等线" w:cs="等线"/>
          <w:sz w:val="24"/>
          <w:szCs w:val="24"/>
          <w:lang w:val="en-US" w:eastAsia="zh-CN"/>
        </w:rPr>
        <w:t>在“设置-设备信息扩展”页面，新增扩展字段。扩展字段支持输入框、下拉框、日期、数字栏等不同样式。</w:t>
      </w:r>
    </w:p>
    <w:p w14:paraId="3007B474">
      <w:pPr>
        <w:spacing w:before="120" w:after="120" w:line="288" w:lineRule="auto"/>
        <w:ind w:left="0"/>
        <w:jc w:val="both"/>
        <w:rPr>
          <w:rFonts w:hint="eastAsia" w:ascii="等线" w:hAnsi="等线" w:eastAsia="等线" w:cs="等线"/>
          <w:sz w:val="24"/>
          <w:szCs w:val="24"/>
        </w:rPr>
      </w:pPr>
      <w:r>
        <w:rPr>
          <w:rFonts w:hint="eastAsia" w:ascii="等线" w:hAnsi="等线" w:eastAsia="等线" w:cs="等线"/>
          <w:sz w:val="24"/>
          <w:szCs w:val="24"/>
        </w:rPr>
        <w:drawing>
          <wp:inline distT="0" distB="0" distL="114300" distR="114300">
            <wp:extent cx="5265420" cy="2339975"/>
            <wp:effectExtent l="0" t="0" r="11430" b="317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7"/>
                    <a:stretch>
                      <a:fillRect/>
                    </a:stretch>
                  </pic:blipFill>
                  <pic:spPr>
                    <a:xfrm>
                      <a:off x="0" y="0"/>
                      <a:ext cx="5265420" cy="2339975"/>
                    </a:xfrm>
                    <a:prstGeom prst="rect">
                      <a:avLst/>
                    </a:prstGeom>
                    <a:noFill/>
                    <a:ln>
                      <a:noFill/>
                    </a:ln>
                  </pic:spPr>
                </pic:pic>
              </a:graphicData>
            </a:graphic>
          </wp:inline>
        </w:drawing>
      </w:r>
    </w:p>
    <w:p w14:paraId="15403238">
      <w:pPr>
        <w:spacing w:before="120" w:after="120" w:line="288" w:lineRule="auto"/>
        <w:ind w:left="0"/>
        <w:jc w:val="both"/>
        <w:rPr>
          <w:rFonts w:hint="eastAsia" w:ascii="等线" w:hAnsi="等线" w:eastAsia="等线" w:cs="等线"/>
          <w:sz w:val="24"/>
          <w:szCs w:val="24"/>
        </w:rPr>
      </w:pPr>
    </w:p>
    <w:p w14:paraId="5ED96C37">
      <w:pPr>
        <w:numPr>
          <w:ilvl w:val="0"/>
          <w:numId w:val="9"/>
        </w:numPr>
        <w:spacing w:before="120" w:after="120" w:line="288" w:lineRule="auto"/>
        <w:ind w:left="0" w:leftChars="0" w:firstLine="0" w:firstLineChars="0"/>
        <w:jc w:val="both"/>
        <w:rPr>
          <w:rFonts w:hint="default" w:ascii="等线" w:hAnsi="等线" w:eastAsia="等线" w:cs="等线"/>
          <w:sz w:val="24"/>
          <w:szCs w:val="24"/>
          <w:lang w:val="en-US" w:eastAsia="zh-CN"/>
        </w:rPr>
      </w:pPr>
      <w:r>
        <w:rPr>
          <w:rFonts w:hint="eastAsia" w:ascii="等线" w:hAnsi="等线" w:eastAsia="等线" w:cs="等线"/>
          <w:sz w:val="24"/>
          <w:szCs w:val="24"/>
          <w:lang w:val="en-US" w:eastAsia="zh-CN"/>
        </w:rPr>
        <w:t>回到设备清单页面，点击“新增/修改设备”，可在管理信息模块看到增加的设备扩展字段，该字段在手动新增和批量导入新增时，都可以进行编辑。</w:t>
      </w:r>
    </w:p>
    <w:p w14:paraId="3B2290D2">
      <w:pPr>
        <w:spacing w:before="120" w:after="120" w:line="288" w:lineRule="auto"/>
        <w:ind w:left="0"/>
        <w:jc w:val="both"/>
        <w:rPr>
          <w:rFonts w:hint="eastAsia" w:ascii="等线" w:hAnsi="等线" w:eastAsia="等线" w:cs="等线"/>
          <w:sz w:val="24"/>
          <w:szCs w:val="24"/>
        </w:rPr>
      </w:pPr>
      <w:r>
        <w:drawing>
          <wp:inline distT="0" distB="0" distL="114300" distR="114300">
            <wp:extent cx="5266690" cy="2641600"/>
            <wp:effectExtent l="0" t="0" r="10160" b="635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78"/>
                    <a:stretch>
                      <a:fillRect/>
                    </a:stretch>
                  </pic:blipFill>
                  <pic:spPr>
                    <a:xfrm>
                      <a:off x="0" y="0"/>
                      <a:ext cx="5266690" cy="2641600"/>
                    </a:xfrm>
                    <a:prstGeom prst="rect">
                      <a:avLst/>
                    </a:prstGeom>
                    <a:noFill/>
                    <a:ln>
                      <a:noFill/>
                    </a:ln>
                  </pic:spPr>
                </pic:pic>
              </a:graphicData>
            </a:graphic>
          </wp:inline>
        </w:drawing>
      </w:r>
    </w:p>
    <w:p w14:paraId="0A5DC045">
      <w:pPr>
        <w:numPr>
          <w:ilvl w:val="0"/>
          <w:numId w:val="9"/>
        </w:numPr>
        <w:spacing w:before="120" w:after="120" w:line="288" w:lineRule="auto"/>
        <w:ind w:left="0" w:leftChars="0" w:firstLine="0" w:firstLineChars="0"/>
        <w:jc w:val="both"/>
        <w:outlineLvl w:val="9"/>
        <w:rPr>
          <w:rFonts w:hint="default" w:ascii="等线" w:hAnsi="等线" w:eastAsia="等线" w:cs="等线"/>
          <w:sz w:val="24"/>
          <w:szCs w:val="24"/>
          <w:lang w:val="en-US" w:eastAsia="zh-CN"/>
        </w:rPr>
      </w:pPr>
      <w:r>
        <w:rPr>
          <w:rFonts w:hint="eastAsia" w:ascii="等线" w:hAnsi="等线" w:eastAsia="等线" w:cs="等线"/>
          <w:sz w:val="24"/>
          <w:szCs w:val="24"/>
          <w:lang w:val="en-US" w:eastAsia="zh-CN"/>
        </w:rPr>
        <w:t>通过动态表头设置，在列表中查看和筛选扩展字段。</w:t>
      </w:r>
    </w:p>
    <w:p w14:paraId="29EB607E">
      <w:pPr>
        <w:spacing w:before="120" w:after="120" w:line="288" w:lineRule="auto"/>
        <w:ind w:left="0"/>
        <w:jc w:val="both"/>
        <w:rPr>
          <w:rFonts w:hint="eastAsia" w:ascii="等线" w:hAnsi="等线" w:eastAsia="等线" w:cs="等线"/>
          <w:sz w:val="24"/>
          <w:szCs w:val="24"/>
        </w:rPr>
      </w:pPr>
      <w:r>
        <w:drawing>
          <wp:inline distT="0" distB="0" distL="114300" distR="114300">
            <wp:extent cx="5258435" cy="2639060"/>
            <wp:effectExtent l="0" t="0" r="18415" b="889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79"/>
                    <a:stretch>
                      <a:fillRect/>
                    </a:stretch>
                  </pic:blipFill>
                  <pic:spPr>
                    <a:xfrm>
                      <a:off x="0" y="0"/>
                      <a:ext cx="5258435" cy="2639060"/>
                    </a:xfrm>
                    <a:prstGeom prst="rect">
                      <a:avLst/>
                    </a:prstGeom>
                    <a:noFill/>
                    <a:ln>
                      <a:noFill/>
                    </a:ln>
                  </pic:spPr>
                </pic:pic>
              </a:graphicData>
            </a:graphic>
          </wp:inline>
        </w:drawing>
      </w:r>
    </w:p>
    <w:p w14:paraId="6DA4620D">
      <w:pPr>
        <w:spacing w:before="120" w:after="120" w:line="288" w:lineRule="auto"/>
        <w:ind w:left="0"/>
        <w:jc w:val="both"/>
      </w:pPr>
      <w:r>
        <w:drawing>
          <wp:inline distT="0" distB="0" distL="114300" distR="114300">
            <wp:extent cx="5270500" cy="2654300"/>
            <wp:effectExtent l="0" t="0" r="6350" b="1270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80"/>
                    <a:stretch>
                      <a:fillRect/>
                    </a:stretch>
                  </pic:blipFill>
                  <pic:spPr>
                    <a:xfrm>
                      <a:off x="0" y="0"/>
                      <a:ext cx="5270500" cy="2654300"/>
                    </a:xfrm>
                    <a:prstGeom prst="rect">
                      <a:avLst/>
                    </a:prstGeom>
                    <a:noFill/>
                    <a:ln>
                      <a:noFill/>
                    </a:ln>
                  </pic:spPr>
                </pic:pic>
              </a:graphicData>
            </a:graphic>
          </wp:inline>
        </w:drawing>
      </w:r>
    </w:p>
    <w:p w14:paraId="009BEAD5">
      <w:pPr>
        <w:spacing w:before="120" w:after="120" w:line="288" w:lineRule="auto"/>
        <w:ind w:left="0"/>
        <w:jc w:val="both"/>
        <w:rPr>
          <w:rFonts w:hint="eastAsia"/>
        </w:rPr>
      </w:pPr>
    </w:p>
    <w:p w14:paraId="0FDD8DCB">
      <w:pPr>
        <w:spacing w:before="120" w:after="120" w:line="288" w:lineRule="auto"/>
        <w:ind w:left="0"/>
        <w:jc w:val="both"/>
        <w:rPr>
          <w:rFonts w:hint="eastAsia"/>
        </w:rPr>
      </w:pPr>
    </w:p>
    <w:p w14:paraId="03FB92A6">
      <w:pPr>
        <w:spacing w:before="120" w:after="120" w:line="288" w:lineRule="auto"/>
        <w:ind w:left="0"/>
        <w:jc w:val="both"/>
        <w:rPr>
          <w:rFonts w:hint="eastAsia"/>
        </w:rPr>
      </w:pPr>
    </w:p>
    <w:p w14:paraId="2BB2EE5B">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3" w:name="_Toc797"/>
      <w:r>
        <w:rPr>
          <w:rFonts w:hint="eastAsia" w:ascii="Arial" w:hAnsi="Arial" w:eastAsia="等线" w:cs="Arial"/>
          <w:b/>
          <w:color w:val="auto"/>
          <w:sz w:val="36"/>
          <w:szCs w:val="36"/>
          <w:lang w:val="en-US" w:eastAsia="zh-CN"/>
        </w:rPr>
        <w:t>设置个人喜好，展示关注数据</w:t>
      </w:r>
      <w:bookmarkEnd w:id="23"/>
    </w:p>
    <w:p w14:paraId="6BB9ABB1">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不同角色日常关注的信息不同，为方便不同用户进入系统可直接看到关注的数据，减少操作成本，系统提供了如下便宜操作：</w:t>
      </w:r>
    </w:p>
    <w:p w14:paraId="73353D5C">
      <w:pPr>
        <w:numPr>
          <w:ilvl w:val="0"/>
          <w:numId w:val="10"/>
        </w:numPr>
        <w:spacing w:before="120" w:after="120" w:line="288" w:lineRule="auto"/>
        <w:ind w:left="0"/>
        <w:jc w:val="both"/>
        <w:outlineLvl w:val="9"/>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针对想要一眼在列表看到的数据，可通过动态表头的方式设置。</w:t>
      </w:r>
    </w:p>
    <w:p w14:paraId="15871478">
      <w:pPr>
        <w:spacing w:before="120" w:after="120" w:line="288" w:lineRule="auto"/>
        <w:ind w:left="0"/>
        <w:jc w:val="both"/>
        <w:rPr>
          <w:rFonts w:hint="eastAsia" w:ascii="等线" w:hAnsi="等线" w:eastAsia="等线" w:cs="等线"/>
          <w:sz w:val="24"/>
          <w:szCs w:val="28"/>
        </w:rPr>
      </w:pPr>
      <w:r>
        <w:rPr>
          <w:rFonts w:hint="eastAsia" w:ascii="等线" w:hAnsi="等线" w:eastAsia="等线" w:cs="等线"/>
          <w:sz w:val="24"/>
          <w:szCs w:val="28"/>
        </w:rPr>
        <w:drawing>
          <wp:inline distT="0" distB="0" distL="114300" distR="114300">
            <wp:extent cx="5258435" cy="2639060"/>
            <wp:effectExtent l="0" t="0" r="18415" b="889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79"/>
                    <a:stretch>
                      <a:fillRect/>
                    </a:stretch>
                  </pic:blipFill>
                  <pic:spPr>
                    <a:xfrm>
                      <a:off x="0" y="0"/>
                      <a:ext cx="5258435" cy="2639060"/>
                    </a:xfrm>
                    <a:prstGeom prst="rect">
                      <a:avLst/>
                    </a:prstGeom>
                    <a:noFill/>
                    <a:ln>
                      <a:noFill/>
                    </a:ln>
                  </pic:spPr>
                </pic:pic>
              </a:graphicData>
            </a:graphic>
          </wp:inline>
        </w:drawing>
      </w:r>
    </w:p>
    <w:p w14:paraId="7943A9A8">
      <w:pPr>
        <w:spacing w:before="120" w:after="120" w:line="288" w:lineRule="auto"/>
        <w:ind w:left="0"/>
        <w:jc w:val="both"/>
        <w:rPr>
          <w:rFonts w:hint="eastAsia" w:ascii="等线" w:hAnsi="等线" w:eastAsia="等线" w:cs="等线"/>
          <w:sz w:val="24"/>
          <w:szCs w:val="28"/>
        </w:rPr>
      </w:pPr>
    </w:p>
    <w:p w14:paraId="2BDD65AB">
      <w:pPr>
        <w:numPr>
          <w:ilvl w:val="0"/>
          <w:numId w:val="10"/>
        </w:numPr>
        <w:spacing w:before="120" w:after="120" w:line="288" w:lineRule="auto"/>
        <w:ind w:left="0" w:leftChars="0" w:firstLine="0" w:firstLineChars="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针对需要分类关注的数据，可通过自定义视图方式设置，如想要关注服务器数据，则可定义一个“服务器”视图。</w:t>
      </w:r>
    </w:p>
    <w:p w14:paraId="13622A4D">
      <w:pPr>
        <w:spacing w:before="120" w:after="120" w:line="288" w:lineRule="auto"/>
        <w:ind w:left="0"/>
        <w:jc w:val="both"/>
        <w:rPr>
          <w:rFonts w:hint="eastAsia" w:ascii="等线" w:hAnsi="等线" w:eastAsia="等线" w:cs="等线"/>
          <w:sz w:val="24"/>
          <w:szCs w:val="28"/>
        </w:rPr>
      </w:pPr>
      <w:r>
        <w:drawing>
          <wp:inline distT="0" distB="0" distL="114300" distR="114300">
            <wp:extent cx="5264150" cy="2644140"/>
            <wp:effectExtent l="0" t="0" r="12700" b="381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81"/>
                    <a:stretch>
                      <a:fillRect/>
                    </a:stretch>
                  </pic:blipFill>
                  <pic:spPr>
                    <a:xfrm>
                      <a:off x="0" y="0"/>
                      <a:ext cx="5264150" cy="2644140"/>
                    </a:xfrm>
                    <a:prstGeom prst="rect">
                      <a:avLst/>
                    </a:prstGeom>
                    <a:noFill/>
                    <a:ln>
                      <a:noFill/>
                    </a:ln>
                  </pic:spPr>
                </pic:pic>
              </a:graphicData>
            </a:graphic>
          </wp:inline>
        </w:drawing>
      </w:r>
    </w:p>
    <w:p w14:paraId="3BD41A4B">
      <w:pPr>
        <w:spacing w:before="120" w:after="120" w:line="288" w:lineRule="auto"/>
        <w:ind w:left="0"/>
        <w:jc w:val="both"/>
        <w:rPr>
          <w:rFonts w:hint="eastAsia" w:ascii="等线" w:hAnsi="等线" w:eastAsia="等线" w:cs="等线"/>
          <w:sz w:val="24"/>
          <w:szCs w:val="28"/>
        </w:rPr>
      </w:pPr>
    </w:p>
    <w:p w14:paraId="183FBEC0">
      <w:pPr>
        <w:numPr>
          <w:ilvl w:val="0"/>
          <w:numId w:val="10"/>
        </w:numPr>
        <w:spacing w:before="120" w:after="120" w:line="288" w:lineRule="auto"/>
        <w:ind w:left="0" w:leftChars="0" w:firstLine="0" w:firstLineChars="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若想进入该页面，就直接看到“服务器视图”，则可调整视图的展示顺序。</w:t>
      </w:r>
    </w:p>
    <w:p w14:paraId="2BC2B805">
      <w:pPr>
        <w:numPr>
          <w:ilvl w:val="0"/>
          <w:numId w:val="0"/>
        </w:numPr>
        <w:spacing w:before="120" w:after="120" w:line="288" w:lineRule="auto"/>
        <w:ind w:leftChars="0"/>
        <w:jc w:val="both"/>
        <w:rPr>
          <w:rFonts w:hint="default" w:ascii="等线" w:hAnsi="等线" w:eastAsia="等线" w:cs="等线"/>
          <w:sz w:val="24"/>
          <w:szCs w:val="28"/>
          <w:lang w:val="en-US" w:eastAsia="zh-CN"/>
        </w:rPr>
      </w:pPr>
      <w:r>
        <w:drawing>
          <wp:inline distT="0" distB="0" distL="114300" distR="114300">
            <wp:extent cx="5274310" cy="3475355"/>
            <wp:effectExtent l="0" t="0" r="2540" b="1079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82"/>
                    <a:stretch>
                      <a:fillRect/>
                    </a:stretch>
                  </pic:blipFill>
                  <pic:spPr>
                    <a:xfrm>
                      <a:off x="0" y="0"/>
                      <a:ext cx="5274310" cy="3475355"/>
                    </a:xfrm>
                    <a:prstGeom prst="rect">
                      <a:avLst/>
                    </a:prstGeom>
                    <a:noFill/>
                    <a:ln>
                      <a:noFill/>
                    </a:ln>
                  </pic:spPr>
                </pic:pic>
              </a:graphicData>
            </a:graphic>
          </wp:inline>
        </w:drawing>
      </w:r>
    </w:p>
    <w:p w14:paraId="3A2BB8E1">
      <w:pPr>
        <w:numPr>
          <w:ilvl w:val="0"/>
          <w:numId w:val="10"/>
        </w:numPr>
        <w:spacing w:before="120" w:after="120" w:line="288" w:lineRule="auto"/>
        <w:ind w:left="0" w:leftChars="0" w:firstLine="0" w:firstLineChars="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设置设备清单的筛选分组，比如通常以“设备类型-厂商”的二级层级查看设备，则可以在筛选分组里设置一级二级层级字段，针对设备类型、所属部门、所在位置等一个字段就多个层级的字段而言，可以自己设置默认展示第几个层级的数据。防止层级过多数据不易查看。</w:t>
      </w:r>
    </w:p>
    <w:p w14:paraId="09C5E427">
      <w:pPr>
        <w:outlineLvl w:val="9"/>
        <w:rPr>
          <w:rFonts w:hint="eastAsia" w:ascii="等线" w:hAnsi="等线" w:eastAsia="等线" w:cs="等线"/>
          <w:sz w:val="24"/>
          <w:szCs w:val="28"/>
          <w:lang w:val="en-US" w:eastAsia="zh-CN"/>
        </w:rPr>
      </w:pPr>
      <w:r>
        <w:drawing>
          <wp:inline distT="0" distB="0" distL="114300" distR="114300">
            <wp:extent cx="5263515" cy="2626360"/>
            <wp:effectExtent l="0" t="0" r="13335" b="2540"/>
            <wp:docPr id="19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9"/>
                    <pic:cNvPicPr>
                      <a:picLocks noChangeAspect="1"/>
                    </pic:cNvPicPr>
                  </pic:nvPicPr>
                  <pic:blipFill>
                    <a:blip r:embed="rId83"/>
                    <a:stretch>
                      <a:fillRect/>
                    </a:stretch>
                  </pic:blipFill>
                  <pic:spPr>
                    <a:xfrm>
                      <a:off x="0" y="0"/>
                      <a:ext cx="5263515" cy="2626360"/>
                    </a:xfrm>
                    <a:prstGeom prst="rect">
                      <a:avLst/>
                    </a:prstGeom>
                    <a:noFill/>
                    <a:ln>
                      <a:noFill/>
                    </a:ln>
                  </pic:spPr>
                </pic:pic>
              </a:graphicData>
            </a:graphic>
          </wp:inline>
        </w:drawing>
      </w:r>
    </w:p>
    <w:p w14:paraId="6359B747">
      <w:pPr>
        <w:rPr>
          <w:rFonts w:hint="default"/>
          <w:lang w:val="en-US" w:eastAsia="zh-CN"/>
        </w:rPr>
      </w:pPr>
    </w:p>
    <w:p w14:paraId="6E490FED">
      <w:pPr>
        <w:numPr>
          <w:ilvl w:val="0"/>
          <w:numId w:val="10"/>
        </w:numPr>
        <w:spacing w:before="120" w:after="120" w:line="288" w:lineRule="auto"/>
        <w:ind w:left="0" w:leftChars="0" w:firstLine="0" w:firstLineChars="0"/>
        <w:jc w:val="both"/>
        <w:outlineLvl w:val="9"/>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设置系统登录后默认打开页面</w:t>
      </w:r>
    </w:p>
    <w:p w14:paraId="7DEBCFBE">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每个菜单悬浮之后，都有一个图标，点击之后，可设置系统登录后，默认进入该页面。默认页面只能设置一个，每次设置采用覆盖原则。</w:t>
      </w:r>
    </w:p>
    <w:p w14:paraId="6004D107">
      <w:pPr>
        <w:spacing w:before="120" w:after="120" w:line="288" w:lineRule="auto"/>
        <w:ind w:left="0"/>
        <w:jc w:val="both"/>
        <w:rPr>
          <w:rFonts w:hint="eastAsia" w:ascii="等线" w:hAnsi="等线" w:eastAsia="等线" w:cs="等线"/>
          <w:sz w:val="24"/>
          <w:szCs w:val="28"/>
        </w:rPr>
      </w:pPr>
      <w:r>
        <w:drawing>
          <wp:inline distT="0" distB="0" distL="114300" distR="114300">
            <wp:extent cx="5260340" cy="3247390"/>
            <wp:effectExtent l="0" t="0" r="16510" b="1016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84"/>
                    <a:stretch>
                      <a:fillRect/>
                    </a:stretch>
                  </pic:blipFill>
                  <pic:spPr>
                    <a:xfrm>
                      <a:off x="0" y="0"/>
                      <a:ext cx="5260340" cy="3247390"/>
                    </a:xfrm>
                    <a:prstGeom prst="rect">
                      <a:avLst/>
                    </a:prstGeom>
                    <a:noFill/>
                    <a:ln>
                      <a:noFill/>
                    </a:ln>
                  </pic:spPr>
                </pic:pic>
              </a:graphicData>
            </a:graphic>
          </wp:inline>
        </w:drawing>
      </w:r>
    </w:p>
    <w:p w14:paraId="50FAF3FF">
      <w:pPr>
        <w:spacing w:before="120" w:after="120" w:line="288" w:lineRule="auto"/>
        <w:ind w:left="0"/>
        <w:jc w:val="both"/>
        <w:rPr>
          <w:rFonts w:hint="eastAsia"/>
        </w:rPr>
      </w:pPr>
    </w:p>
    <w:p w14:paraId="03830D15">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4" w:name="_Toc3428"/>
      <w:r>
        <w:rPr>
          <w:rFonts w:hint="eastAsia" w:ascii="Arial" w:hAnsi="Arial" w:eastAsia="等线" w:cs="Arial"/>
          <w:b/>
          <w:color w:val="auto"/>
          <w:sz w:val="36"/>
          <w:szCs w:val="36"/>
          <w:lang w:val="en-US" w:eastAsia="zh-CN"/>
        </w:rPr>
        <w:t>设备二维码标签打印</w:t>
      </w:r>
      <w:bookmarkEnd w:id="24"/>
    </w:p>
    <w:p w14:paraId="009173F4">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日常设备管理场景，为便于需要对设备进行盘点，需要给每个设备贴一个标签。使用手机浏览器二维码扫描标签，可查看设备的简要信息。</w:t>
      </w:r>
    </w:p>
    <w:p w14:paraId="2CCDA480">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在“设备清单-硬件”页面，勾选需要打印的设备，点击“标签打印”按钮，可在弹出的页面中，选择打印的模板。</w:t>
      </w:r>
    </w:p>
    <w:p w14:paraId="36D1F79E">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系统默认提供4个模板，若不满足需要，则可选择第四个模板，点击“配置模板”，进行符合自己需求的模板配置。</w:t>
      </w:r>
    </w:p>
    <w:p w14:paraId="07346B2F">
      <w:pPr>
        <w:spacing w:before="120" w:after="120" w:line="288" w:lineRule="auto"/>
        <w:ind w:left="0"/>
        <w:jc w:val="both"/>
        <w:rPr>
          <w:sz w:val="22"/>
          <w:szCs w:val="24"/>
        </w:rPr>
      </w:pPr>
      <w:r>
        <w:drawing>
          <wp:inline distT="0" distB="0" distL="114300" distR="114300">
            <wp:extent cx="5263515" cy="2651125"/>
            <wp:effectExtent l="0" t="0" r="13335" b="1587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85"/>
                    <a:stretch>
                      <a:fillRect/>
                    </a:stretch>
                  </pic:blipFill>
                  <pic:spPr>
                    <a:xfrm>
                      <a:off x="0" y="0"/>
                      <a:ext cx="5263515" cy="2651125"/>
                    </a:xfrm>
                    <a:prstGeom prst="rect">
                      <a:avLst/>
                    </a:prstGeom>
                    <a:noFill/>
                    <a:ln>
                      <a:noFill/>
                    </a:ln>
                  </pic:spPr>
                </pic:pic>
              </a:graphicData>
            </a:graphic>
          </wp:inline>
        </w:drawing>
      </w:r>
    </w:p>
    <w:p w14:paraId="42AE649C">
      <w:pPr>
        <w:spacing w:before="120" w:after="120" w:line="288" w:lineRule="auto"/>
        <w:ind w:left="0"/>
        <w:jc w:val="both"/>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可在弹出的配置页面中，设置打印标签的尺寸大小、客户名称、logo、以及标签需要展示的字段和位置。可下载成图片，再到标签打印机进行打印。</w:t>
      </w:r>
    </w:p>
    <w:p w14:paraId="4AE07B16">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说明：此处配置的模板，目前存储在浏览器中，若清除缓存需重新设置。</w:t>
      </w:r>
    </w:p>
    <w:p w14:paraId="255D7CF2">
      <w:pPr>
        <w:spacing w:before="120" w:after="120" w:line="288" w:lineRule="auto"/>
        <w:ind w:left="0"/>
        <w:jc w:val="both"/>
        <w:rPr>
          <w:rFonts w:hint="eastAsia" w:eastAsiaTheme="minorEastAsia"/>
          <w:sz w:val="22"/>
          <w:szCs w:val="24"/>
          <w:lang w:eastAsia="zh-CN"/>
        </w:rPr>
      </w:pPr>
      <w:r>
        <w:rPr>
          <w:rFonts w:hint="eastAsia" w:eastAsiaTheme="minorEastAsia"/>
          <w:sz w:val="22"/>
          <w:szCs w:val="24"/>
          <w:lang w:eastAsia="zh-CN"/>
        </w:rPr>
        <w:drawing>
          <wp:inline distT="0" distB="0" distL="114300" distR="114300">
            <wp:extent cx="5264150" cy="3533140"/>
            <wp:effectExtent l="0" t="0" r="12700" b="10160"/>
            <wp:docPr id="16" name="图片 16" descr="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age (2)"/>
                    <pic:cNvPicPr>
                      <a:picLocks noChangeAspect="1"/>
                    </pic:cNvPicPr>
                  </pic:nvPicPr>
                  <pic:blipFill>
                    <a:blip r:embed="rId86"/>
                    <a:stretch>
                      <a:fillRect/>
                    </a:stretch>
                  </pic:blipFill>
                  <pic:spPr>
                    <a:xfrm>
                      <a:off x="0" y="0"/>
                      <a:ext cx="5264150" cy="3533140"/>
                    </a:xfrm>
                    <a:prstGeom prst="rect">
                      <a:avLst/>
                    </a:prstGeom>
                  </pic:spPr>
                </pic:pic>
              </a:graphicData>
            </a:graphic>
          </wp:inline>
        </w:drawing>
      </w:r>
    </w:p>
    <w:p w14:paraId="258B3F49">
      <w:pPr>
        <w:spacing w:before="120" w:after="120" w:line="288" w:lineRule="auto"/>
        <w:ind w:left="0"/>
        <w:jc w:val="both"/>
        <w:rPr>
          <w:sz w:val="22"/>
          <w:szCs w:val="24"/>
        </w:rPr>
      </w:pPr>
    </w:p>
    <w:p w14:paraId="552395BC">
      <w:pPr>
        <w:spacing w:before="120" w:after="120" w:line="288" w:lineRule="auto"/>
        <w:ind w:left="0"/>
        <w:jc w:val="left"/>
        <w:rPr>
          <w:sz w:val="22"/>
          <w:szCs w:val="24"/>
        </w:rPr>
      </w:pPr>
    </w:p>
    <w:p w14:paraId="119D42A2">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25" w:name="_Toc30129"/>
      <w:r>
        <w:rPr>
          <w:rFonts w:hint="eastAsia" w:ascii="Arial" w:hAnsi="Arial" w:eastAsia="等线" w:cs="Arial"/>
          <w:b/>
          <w:color w:val="auto"/>
          <w:sz w:val="40"/>
          <w:szCs w:val="24"/>
          <w:lang w:val="en-US" w:eastAsia="zh-CN"/>
        </w:rPr>
        <w:t>设备维保管理场景</w:t>
      </w:r>
      <w:bookmarkEnd w:id="25"/>
    </w:p>
    <w:p w14:paraId="76E9D34E">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设备维保信息，是运维过程需要关注的重要信息，关乎到IT设备在损坏时，是否可得到及时全面的支持。日常设备维保都是通过excel记录，大多数情况下，也没有准确的数据，每年续保也没有需要续保的设备清单。</w:t>
      </w:r>
    </w:p>
    <w:p w14:paraId="7F5251D7">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系统中的设备维保数据有两种来源，手工填写和官网自动拉取，当官网自动拉取的数据，与系统内已有数据冲突时，需要手动选择是否要更新系统已有数据。</w:t>
      </w:r>
    </w:p>
    <w:p w14:paraId="1E9835F2">
      <w:pPr>
        <w:spacing w:before="120" w:after="120" w:line="288" w:lineRule="auto"/>
        <w:ind w:left="0"/>
        <w:jc w:val="both"/>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官网拉取维保需要保证系统对外联网或者对指定厂商拉取维保地址开放白名单，否则不可拉取，也可以采用先把设备导出，在有网环境拉完维保，再更新回来，具体可咨询厂商。</w:t>
      </w:r>
    </w:p>
    <w:p w14:paraId="3D17FF40">
      <w:pPr>
        <w:spacing w:before="120" w:after="120" w:line="288" w:lineRule="auto"/>
        <w:ind w:left="0"/>
        <w:jc w:val="left"/>
        <w:rPr>
          <w:rFonts w:hint="default"/>
          <w:sz w:val="22"/>
          <w:szCs w:val="24"/>
          <w:lang w:val="en-US" w:eastAsia="zh-CN"/>
        </w:rPr>
      </w:pPr>
    </w:p>
    <w:p w14:paraId="52401E48">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6" w:name="_Toc1428"/>
      <w:r>
        <w:rPr>
          <w:rFonts w:hint="eastAsia" w:ascii="Arial" w:hAnsi="Arial" w:eastAsia="等线" w:cs="Arial"/>
          <w:b/>
          <w:color w:val="auto"/>
          <w:sz w:val="36"/>
          <w:szCs w:val="36"/>
          <w:lang w:val="en-US" w:eastAsia="zh-CN"/>
        </w:rPr>
        <w:t>手动填写维保</w:t>
      </w:r>
      <w:bookmarkEnd w:id="26"/>
    </w:p>
    <w:p w14:paraId="4DB991DA">
      <w:pPr>
        <w:numPr>
          <w:ilvl w:val="0"/>
          <w:numId w:val="0"/>
        </w:numPr>
        <w:spacing w:before="120" w:after="120" w:line="288" w:lineRule="auto"/>
        <w:ind w:left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维保作为设备的关键信息，可在设备清单中维护，当设备单个新增或批量导入EXCEL新增时，都可以直接填写维保信息。</w:t>
      </w:r>
    </w:p>
    <w:p w14:paraId="57539B2F">
      <w:pPr>
        <w:spacing w:before="120" w:after="120" w:line="288" w:lineRule="auto"/>
        <w:ind w:left="0"/>
        <w:jc w:val="left"/>
        <w:rPr>
          <w:rFonts w:hint="default"/>
          <w:lang w:val="en-US" w:eastAsia="zh-CN"/>
        </w:rPr>
      </w:pPr>
      <w:r>
        <w:drawing>
          <wp:inline distT="0" distB="0" distL="114300" distR="114300">
            <wp:extent cx="5263515" cy="2626360"/>
            <wp:effectExtent l="0" t="0" r="13335" b="2540"/>
            <wp:docPr id="16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75"/>
                    <pic:cNvPicPr>
                      <a:picLocks noChangeAspect="1"/>
                    </pic:cNvPicPr>
                  </pic:nvPicPr>
                  <pic:blipFill>
                    <a:blip r:embed="rId87"/>
                    <a:stretch>
                      <a:fillRect/>
                    </a:stretch>
                  </pic:blipFill>
                  <pic:spPr>
                    <a:xfrm>
                      <a:off x="0" y="0"/>
                      <a:ext cx="5263515" cy="2626360"/>
                    </a:xfrm>
                    <a:prstGeom prst="rect">
                      <a:avLst/>
                    </a:prstGeom>
                    <a:noFill/>
                    <a:ln>
                      <a:noFill/>
                    </a:ln>
                  </pic:spPr>
                </pic:pic>
              </a:graphicData>
            </a:graphic>
          </wp:inline>
        </w:drawing>
      </w:r>
    </w:p>
    <w:p w14:paraId="61F888FA">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7" w:name="_Toc8442"/>
      <w:r>
        <w:rPr>
          <w:rFonts w:hint="eastAsia" w:ascii="Arial" w:hAnsi="Arial" w:eastAsia="等线" w:cs="Arial"/>
          <w:b/>
          <w:color w:val="auto"/>
          <w:sz w:val="36"/>
          <w:szCs w:val="36"/>
          <w:lang w:val="en-US" w:eastAsia="zh-CN"/>
        </w:rPr>
        <w:t>自动获取官网维保</w:t>
      </w:r>
      <w:bookmarkEnd w:id="27"/>
    </w:p>
    <w:p w14:paraId="569AA5F5">
      <w:pPr>
        <w:numPr>
          <w:ilvl w:val="0"/>
          <w:numId w:val="11"/>
        </w:numPr>
        <w:spacing w:before="120" w:after="120" w:line="288" w:lineRule="auto"/>
        <w:ind w:left="420" w:leftChars="0" w:hanging="420" w:firstLine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主流厂商的官网通常提供查询官网维保的入口，可以通过设备序列号查询设备维保信息，DCMP系统中，可在“设备-设备维保”页面，批量手动下发拉取官网维保操作</w:t>
      </w:r>
    </w:p>
    <w:p w14:paraId="5F09B649">
      <w:pPr>
        <w:numPr>
          <w:ilvl w:val="0"/>
          <w:numId w:val="0"/>
        </w:numPr>
        <w:spacing w:before="120" w:after="120" w:line="288" w:lineRule="auto"/>
        <w:ind w:leftChars="0"/>
        <w:jc w:val="left"/>
        <w:rPr>
          <w:rFonts w:ascii="Arial" w:hAnsi="Arial" w:eastAsia="等线" w:cs="Arial"/>
          <w:sz w:val="24"/>
          <w:szCs w:val="24"/>
        </w:rPr>
      </w:pPr>
      <w:r>
        <w:drawing>
          <wp:inline distT="0" distB="0" distL="114300" distR="114300">
            <wp:extent cx="5263515" cy="2626360"/>
            <wp:effectExtent l="0" t="0" r="13335" b="2540"/>
            <wp:docPr id="17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76"/>
                    <pic:cNvPicPr>
                      <a:picLocks noChangeAspect="1"/>
                    </pic:cNvPicPr>
                  </pic:nvPicPr>
                  <pic:blipFill>
                    <a:blip r:embed="rId88"/>
                    <a:stretch>
                      <a:fillRect/>
                    </a:stretch>
                  </pic:blipFill>
                  <pic:spPr>
                    <a:xfrm>
                      <a:off x="0" y="0"/>
                      <a:ext cx="5263515" cy="2626360"/>
                    </a:xfrm>
                    <a:prstGeom prst="rect">
                      <a:avLst/>
                    </a:prstGeom>
                    <a:noFill/>
                    <a:ln>
                      <a:noFill/>
                    </a:ln>
                  </pic:spPr>
                </pic:pic>
              </a:graphicData>
            </a:graphic>
          </wp:inline>
        </w:drawing>
      </w:r>
    </w:p>
    <w:p w14:paraId="1616FBA3">
      <w:pPr>
        <w:numPr>
          <w:ilvl w:val="0"/>
          <w:numId w:val="11"/>
        </w:numPr>
        <w:spacing w:before="120" w:after="120" w:line="288" w:lineRule="auto"/>
        <w:ind w:left="420" w:leftChars="0" w:hanging="420" w:firstLine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下发更新维保操作后，会进去维保拉取队列，在页面右下角展示当前拉取数量，点击后，可弹出维保拉取队列页面，可查看拉取成功、拉取失败，以及待拉取的设备信息。</w:t>
      </w:r>
    </w:p>
    <w:p w14:paraId="5B653879">
      <w:pPr>
        <w:numPr>
          <w:ilvl w:val="0"/>
          <w:numId w:val="11"/>
        </w:numPr>
        <w:ind w:left="420" w:leftChars="0" w:hanging="420" w:firstLineChars="0"/>
        <w:outlineLvl w:val="9"/>
        <w:rPr>
          <w:rFonts w:hint="default" w:ascii="Arial" w:hAnsi="Arial" w:eastAsia="等线" w:cs="Arial"/>
          <w:b w:val="0"/>
          <w:bCs w:val="0"/>
          <w:sz w:val="24"/>
          <w:szCs w:val="24"/>
          <w:lang w:val="en-US" w:eastAsia="zh-CN"/>
        </w:rPr>
      </w:pPr>
      <w:r>
        <w:rPr>
          <w:rFonts w:hint="eastAsia" w:ascii="Arial" w:hAnsi="Arial" w:eastAsia="等线" w:cs="Arial"/>
          <w:b w:val="0"/>
          <w:bCs w:val="0"/>
          <w:sz w:val="24"/>
          <w:szCs w:val="24"/>
          <w:lang w:val="en-US" w:eastAsia="zh-CN"/>
        </w:rPr>
        <w:t>拉取成功的设备维保，若是与系统内的维保信息一致，则直接更新，若是不一致，则会显示冲突，展示系统内的维保数据，由用户手动判断是否更新，若点击更新，则设备清单中的维保信息就会被覆盖。</w:t>
      </w:r>
    </w:p>
    <w:p w14:paraId="1922D2D4">
      <w:pPr>
        <w:outlineLvl w:val="9"/>
      </w:pPr>
      <w:r>
        <w:drawing>
          <wp:inline distT="0" distB="0" distL="114300" distR="114300">
            <wp:extent cx="5263515" cy="2626360"/>
            <wp:effectExtent l="0" t="0" r="13335" b="2540"/>
            <wp:docPr id="17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77"/>
                    <pic:cNvPicPr>
                      <a:picLocks noChangeAspect="1"/>
                    </pic:cNvPicPr>
                  </pic:nvPicPr>
                  <pic:blipFill>
                    <a:blip r:embed="rId89"/>
                    <a:stretch>
                      <a:fillRect/>
                    </a:stretch>
                  </pic:blipFill>
                  <pic:spPr>
                    <a:xfrm>
                      <a:off x="0" y="0"/>
                      <a:ext cx="5263515" cy="2626360"/>
                    </a:xfrm>
                    <a:prstGeom prst="rect">
                      <a:avLst/>
                    </a:prstGeom>
                    <a:noFill/>
                    <a:ln>
                      <a:noFill/>
                    </a:ln>
                  </pic:spPr>
                </pic:pic>
              </a:graphicData>
            </a:graphic>
          </wp:inline>
        </w:drawing>
      </w:r>
    </w:p>
    <w:p w14:paraId="0E999257">
      <w:pPr>
        <w:spacing w:before="120" w:after="120" w:line="288" w:lineRule="auto"/>
        <w:ind w:left="0"/>
        <w:jc w:val="both"/>
      </w:pPr>
      <w:r>
        <w:drawing>
          <wp:inline distT="0" distB="0" distL="114300" distR="114300">
            <wp:extent cx="5263515" cy="2626360"/>
            <wp:effectExtent l="0" t="0" r="13335" b="2540"/>
            <wp:docPr id="17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78"/>
                    <pic:cNvPicPr>
                      <a:picLocks noChangeAspect="1"/>
                    </pic:cNvPicPr>
                  </pic:nvPicPr>
                  <pic:blipFill>
                    <a:blip r:embed="rId90"/>
                    <a:stretch>
                      <a:fillRect/>
                    </a:stretch>
                  </pic:blipFill>
                  <pic:spPr>
                    <a:xfrm>
                      <a:off x="0" y="0"/>
                      <a:ext cx="5263515" cy="2626360"/>
                    </a:xfrm>
                    <a:prstGeom prst="rect">
                      <a:avLst/>
                    </a:prstGeom>
                    <a:noFill/>
                    <a:ln>
                      <a:noFill/>
                    </a:ln>
                  </pic:spPr>
                </pic:pic>
              </a:graphicData>
            </a:graphic>
          </wp:inline>
        </w:drawing>
      </w:r>
    </w:p>
    <w:p w14:paraId="53E6FEC2">
      <w:pPr>
        <w:spacing w:before="120" w:after="120" w:line="288" w:lineRule="auto"/>
        <w:ind w:left="0"/>
        <w:jc w:val="left"/>
        <w:rPr>
          <w:rFonts w:hint="default"/>
          <w:sz w:val="22"/>
          <w:szCs w:val="24"/>
          <w:lang w:val="en-US" w:eastAsia="zh-CN"/>
        </w:rPr>
      </w:pPr>
    </w:p>
    <w:p w14:paraId="30BA4462">
      <w:pPr>
        <w:numPr>
          <w:ilvl w:val="1"/>
          <w:numId w:val="1"/>
        </w:numPr>
        <w:spacing w:before="380" w:after="140" w:line="288" w:lineRule="auto"/>
        <w:ind w:left="567" w:leftChars="0" w:hanging="567" w:firstLineChars="0"/>
        <w:jc w:val="left"/>
        <w:outlineLvl w:val="1"/>
        <w:rPr>
          <w:rFonts w:hint="default" w:ascii="Arial" w:hAnsi="Arial" w:eastAsia="等线" w:cs="Arial"/>
          <w:b/>
          <w:color w:val="auto"/>
          <w:sz w:val="36"/>
          <w:szCs w:val="36"/>
          <w:lang w:val="en-US" w:eastAsia="zh-CN"/>
        </w:rPr>
      </w:pPr>
      <w:bookmarkStart w:id="28" w:name="_Toc15687"/>
      <w:r>
        <w:rPr>
          <w:rFonts w:hint="eastAsia" w:ascii="Arial" w:hAnsi="Arial" w:eastAsia="等线" w:cs="Arial"/>
          <w:b/>
          <w:color w:val="auto"/>
          <w:sz w:val="36"/>
          <w:szCs w:val="36"/>
          <w:lang w:val="en-US" w:eastAsia="zh-CN"/>
        </w:rPr>
        <w:t>维保过保提醒配置</w:t>
      </w:r>
      <w:bookmarkEnd w:id="28"/>
    </w:p>
    <w:p w14:paraId="6CB353C2">
      <w:pPr>
        <w:spacing w:before="120" w:after="120" w:line="288" w:lineRule="auto"/>
        <w:ind w:left="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在“设置-设备维保配置”页面，可以配置维保过期前多久可以提醒，支持设置多个提醒节点；</w:t>
      </w:r>
    </w:p>
    <w:p w14:paraId="2D33175C">
      <w:pPr>
        <w:spacing w:before="120" w:after="120" w:line="288" w:lineRule="auto"/>
        <w:ind w:left="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也可以配置维保通知方式，目前支持钉钉、飞书、企业微信、邮箱、短信等通知方式。为确保可正常通知，需提前配置相应平台，见“2.2.1第三方平台连接配置”。</w:t>
      </w:r>
    </w:p>
    <w:p w14:paraId="2947A2E1">
      <w:pPr>
        <w:spacing w:before="120" w:after="120" w:line="288" w:lineRule="auto"/>
        <w:ind w:left="0"/>
        <w:jc w:val="left"/>
        <w:rPr>
          <w:rFonts w:hint="eastAsia" w:ascii="Arial" w:hAnsi="Arial" w:eastAsia="等线" w:cs="Arial"/>
          <w:sz w:val="24"/>
          <w:szCs w:val="24"/>
          <w:lang w:val="en-US" w:eastAsia="zh-CN"/>
        </w:rPr>
      </w:pPr>
      <w:r>
        <w:drawing>
          <wp:inline distT="0" distB="0" distL="114300" distR="114300">
            <wp:extent cx="5263515" cy="2626360"/>
            <wp:effectExtent l="0" t="0" r="13335" b="2540"/>
            <wp:docPr id="17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80"/>
                    <pic:cNvPicPr>
                      <a:picLocks noChangeAspect="1"/>
                    </pic:cNvPicPr>
                  </pic:nvPicPr>
                  <pic:blipFill>
                    <a:blip r:embed="rId91"/>
                    <a:stretch>
                      <a:fillRect/>
                    </a:stretch>
                  </pic:blipFill>
                  <pic:spPr>
                    <a:xfrm>
                      <a:off x="0" y="0"/>
                      <a:ext cx="5263515" cy="2626360"/>
                    </a:xfrm>
                    <a:prstGeom prst="rect">
                      <a:avLst/>
                    </a:prstGeom>
                    <a:noFill/>
                    <a:ln>
                      <a:noFill/>
                    </a:ln>
                  </pic:spPr>
                </pic:pic>
              </a:graphicData>
            </a:graphic>
          </wp:inline>
        </w:drawing>
      </w:r>
    </w:p>
    <w:p w14:paraId="08575ADF">
      <w:pPr>
        <w:spacing w:before="120" w:after="120" w:line="288" w:lineRule="auto"/>
        <w:ind w:left="0"/>
        <w:jc w:val="left"/>
        <w:rPr>
          <w:sz w:val="22"/>
          <w:szCs w:val="24"/>
        </w:rPr>
      </w:pPr>
      <w:r>
        <w:drawing>
          <wp:inline distT="0" distB="0" distL="114300" distR="114300">
            <wp:extent cx="5256530" cy="2491740"/>
            <wp:effectExtent l="0" t="0" r="1270" b="381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92"/>
                    <a:stretch>
                      <a:fillRect/>
                    </a:stretch>
                  </pic:blipFill>
                  <pic:spPr>
                    <a:xfrm>
                      <a:off x="0" y="0"/>
                      <a:ext cx="5256530" cy="2491740"/>
                    </a:xfrm>
                    <a:prstGeom prst="rect">
                      <a:avLst/>
                    </a:prstGeom>
                    <a:noFill/>
                    <a:ln>
                      <a:noFill/>
                    </a:ln>
                  </pic:spPr>
                </pic:pic>
              </a:graphicData>
            </a:graphic>
          </wp:inline>
        </w:drawing>
      </w:r>
    </w:p>
    <w:p w14:paraId="6BD5A8B6">
      <w:pPr>
        <w:spacing w:before="120" w:after="120" w:line="288" w:lineRule="auto"/>
        <w:ind w:left="0"/>
        <w:jc w:val="left"/>
        <w:rPr>
          <w:sz w:val="22"/>
          <w:szCs w:val="24"/>
        </w:rPr>
      </w:pPr>
    </w:p>
    <w:p w14:paraId="1E62DFA3">
      <w:pPr>
        <w:outlineLvl w:val="9"/>
        <w:rPr>
          <w:rFonts w:hint="eastAsia"/>
        </w:rPr>
      </w:pPr>
    </w:p>
    <w:p w14:paraId="5EECFFDA">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29" w:name="_Toc28114"/>
      <w:r>
        <w:rPr>
          <w:rFonts w:hint="eastAsia" w:ascii="Arial" w:hAnsi="Arial" w:eastAsia="等线" w:cs="Arial"/>
          <w:b/>
          <w:color w:val="auto"/>
          <w:sz w:val="40"/>
          <w:szCs w:val="24"/>
          <w:lang w:val="en-US" w:eastAsia="zh-CN"/>
        </w:rPr>
        <w:t>机房设备上下架场景</w:t>
      </w:r>
      <w:bookmarkEnd w:id="29"/>
    </w:p>
    <w:p w14:paraId="69B92937">
      <w:pPr>
        <w:spacing w:before="120" w:after="120" w:line="288" w:lineRule="auto"/>
        <w:ind w:left="0"/>
        <w:jc w:val="left"/>
        <w:rPr>
          <w:rFonts w:hint="default" w:ascii="等线" w:hAnsi="等线" w:eastAsia="等线" w:cs="等线"/>
          <w:sz w:val="24"/>
          <w:szCs w:val="28"/>
          <w:lang w:val="en-US" w:eastAsia="zh-CN"/>
        </w:rPr>
      </w:pPr>
    </w:p>
    <w:p w14:paraId="02A0D2EC">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0" w:name="_Toc6411"/>
      <w:r>
        <w:rPr>
          <w:rFonts w:hint="eastAsia" w:ascii="Arial" w:hAnsi="Arial" w:eastAsia="等线" w:cs="Arial"/>
          <w:b/>
          <w:sz w:val="36"/>
          <w:szCs w:val="24"/>
          <w:lang w:val="en-US" w:eastAsia="zh-CN"/>
        </w:rPr>
        <w:t>数据中心创建</w:t>
      </w:r>
      <w:bookmarkEnd w:id="30"/>
    </w:p>
    <w:p w14:paraId="5872123D">
      <w:pPr>
        <w:spacing w:before="120" w:after="120" w:line="288" w:lineRule="auto"/>
        <w:ind w:left="0"/>
        <w:jc w:val="left"/>
        <w:rPr>
          <w:sz w:val="22"/>
          <w:szCs w:val="24"/>
        </w:rPr>
      </w:pPr>
    </w:p>
    <w:p w14:paraId="50C61E5E">
      <w:pPr>
        <w:numPr>
          <w:ilvl w:val="0"/>
          <w:numId w:val="12"/>
        </w:numPr>
        <w:spacing w:before="120" w:after="120" w:line="288" w:lineRule="auto"/>
        <w:ind w:left="420" w:leftChars="0" w:hanging="420" w:firstLineChars="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登录DCMP系统，在默认机房页面，点击“数据中心-更多”操作，进入数据中心页面</w:t>
      </w:r>
    </w:p>
    <w:p w14:paraId="53F6F1F2">
      <w:pPr>
        <w:spacing w:before="120" w:after="120" w:line="288" w:lineRule="auto"/>
        <w:ind w:left="0"/>
        <w:jc w:val="left"/>
      </w:pPr>
      <w:r>
        <w:drawing>
          <wp:inline distT="0" distB="0" distL="114300" distR="114300">
            <wp:extent cx="5263515" cy="2626360"/>
            <wp:effectExtent l="0" t="0" r="13335" b="2540"/>
            <wp:docPr id="17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2"/>
                    <pic:cNvPicPr>
                      <a:picLocks noChangeAspect="1"/>
                    </pic:cNvPicPr>
                  </pic:nvPicPr>
                  <pic:blipFill>
                    <a:blip r:embed="rId93"/>
                    <a:stretch>
                      <a:fillRect/>
                    </a:stretch>
                  </pic:blipFill>
                  <pic:spPr>
                    <a:xfrm>
                      <a:off x="0" y="0"/>
                      <a:ext cx="5263515" cy="2626360"/>
                    </a:xfrm>
                    <a:prstGeom prst="rect">
                      <a:avLst/>
                    </a:prstGeom>
                    <a:noFill/>
                    <a:ln>
                      <a:noFill/>
                    </a:ln>
                  </pic:spPr>
                </pic:pic>
              </a:graphicData>
            </a:graphic>
          </wp:inline>
        </w:drawing>
      </w:r>
    </w:p>
    <w:p w14:paraId="4B1C8757">
      <w:pPr>
        <w:numPr>
          <w:ilvl w:val="0"/>
          <w:numId w:val="12"/>
        </w:numPr>
        <w:ind w:left="420" w:leftChars="0" w:hanging="420" w:firstLineChars="0"/>
        <w:outlineLvl w:val="9"/>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点击“创建数据中心”操作，可创建全国各地的数据中心，并附上数据中心经纬度坐标，上传数据中心图片等。建议一座楼或一个园区命名为一个数据中心，其下可以有多个机房，不要将不同地理位置的机房合并到一个数据中心下。</w:t>
      </w:r>
    </w:p>
    <w:p w14:paraId="0812B377">
      <w:pPr>
        <w:outlineLvl w:val="9"/>
      </w:pPr>
      <w:r>
        <w:drawing>
          <wp:inline distT="0" distB="0" distL="114300" distR="114300">
            <wp:extent cx="5263515" cy="2626360"/>
            <wp:effectExtent l="0" t="0" r="13335" b="2540"/>
            <wp:docPr id="17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83"/>
                    <pic:cNvPicPr>
                      <a:picLocks noChangeAspect="1"/>
                    </pic:cNvPicPr>
                  </pic:nvPicPr>
                  <pic:blipFill>
                    <a:blip r:embed="rId94"/>
                    <a:stretch>
                      <a:fillRect/>
                    </a:stretch>
                  </pic:blipFill>
                  <pic:spPr>
                    <a:xfrm>
                      <a:off x="0" y="0"/>
                      <a:ext cx="5263515" cy="2626360"/>
                    </a:xfrm>
                    <a:prstGeom prst="rect">
                      <a:avLst/>
                    </a:prstGeom>
                    <a:noFill/>
                    <a:ln>
                      <a:noFill/>
                    </a:ln>
                  </pic:spPr>
                </pic:pic>
              </a:graphicData>
            </a:graphic>
          </wp:inline>
        </w:drawing>
      </w:r>
    </w:p>
    <w:p w14:paraId="465B44C1">
      <w:r>
        <w:drawing>
          <wp:inline distT="0" distB="0" distL="114300" distR="114300">
            <wp:extent cx="5263515" cy="2626360"/>
            <wp:effectExtent l="0" t="0" r="13335" b="2540"/>
            <wp:docPr id="17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4"/>
                    <pic:cNvPicPr>
                      <a:picLocks noChangeAspect="1"/>
                    </pic:cNvPicPr>
                  </pic:nvPicPr>
                  <pic:blipFill>
                    <a:blip r:embed="rId95"/>
                    <a:stretch>
                      <a:fillRect/>
                    </a:stretch>
                  </pic:blipFill>
                  <pic:spPr>
                    <a:xfrm>
                      <a:off x="0" y="0"/>
                      <a:ext cx="5263515" cy="2626360"/>
                    </a:xfrm>
                    <a:prstGeom prst="rect">
                      <a:avLst/>
                    </a:prstGeom>
                    <a:noFill/>
                    <a:ln>
                      <a:noFill/>
                    </a:ln>
                  </pic:spPr>
                </pic:pic>
              </a:graphicData>
            </a:graphic>
          </wp:inline>
        </w:drawing>
      </w:r>
    </w:p>
    <w:p w14:paraId="5CCA436A">
      <w:pPr>
        <w:spacing w:before="120" w:after="120" w:line="288" w:lineRule="auto"/>
        <w:ind w:left="0"/>
        <w:jc w:val="left"/>
        <w:rPr>
          <w:sz w:val="22"/>
          <w:szCs w:val="24"/>
        </w:rPr>
      </w:pPr>
    </w:p>
    <w:p w14:paraId="237719C9">
      <w:pPr>
        <w:spacing w:before="120" w:after="120" w:line="288" w:lineRule="auto"/>
        <w:ind w:left="0"/>
        <w:jc w:val="left"/>
        <w:rPr>
          <w:sz w:val="22"/>
          <w:szCs w:val="24"/>
        </w:rPr>
      </w:pPr>
    </w:p>
    <w:p w14:paraId="5DBFBFB4">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1" w:name="_Toc14654"/>
      <w:r>
        <w:rPr>
          <w:rFonts w:hint="eastAsia" w:ascii="Arial" w:hAnsi="Arial" w:eastAsia="等线" w:cs="Arial"/>
          <w:b/>
          <w:sz w:val="36"/>
          <w:szCs w:val="24"/>
          <w:lang w:val="en-US" w:eastAsia="zh-CN"/>
        </w:rPr>
        <w:t>普通机房的创建</w:t>
      </w:r>
      <w:bookmarkEnd w:id="31"/>
    </w:p>
    <w:p w14:paraId="77820D76">
      <w:pPr>
        <w:spacing w:before="120" w:after="120" w:line="288" w:lineRule="auto"/>
        <w:ind w:left="0"/>
        <w:jc w:val="left"/>
        <w:rPr>
          <w:rFonts w:hint="default" w:eastAsiaTheme="minorEastAsia"/>
          <w:lang w:val="en-US" w:eastAsia="zh-CN"/>
        </w:rPr>
      </w:pPr>
      <w:r>
        <w:rPr>
          <w:rFonts w:ascii="Arial" w:hAnsi="Arial" w:eastAsia="等线" w:cs="Arial"/>
          <w:b/>
          <w:sz w:val="24"/>
          <w:szCs w:val="24"/>
        </w:rPr>
        <w:t>普通机房：</w:t>
      </w:r>
      <w:r>
        <w:rPr>
          <w:rFonts w:ascii="Arial" w:hAnsi="Arial" w:eastAsia="等线" w:cs="Arial"/>
          <w:sz w:val="24"/>
          <w:szCs w:val="24"/>
        </w:rPr>
        <w:t>普通机房是指标准的行列机房，创建时，机房类型需选择“普通机房”，输入机房行列尺寸</w:t>
      </w:r>
      <w:r>
        <w:rPr>
          <w:rFonts w:hint="eastAsia" w:ascii="Arial" w:hAnsi="Arial" w:eastAsia="等线" w:cs="Arial"/>
          <w:sz w:val="24"/>
          <w:szCs w:val="24"/>
          <w:lang w:val="en-US" w:eastAsia="zh-CN"/>
        </w:rPr>
        <w:t>即可自动创建机房。</w:t>
      </w:r>
      <w:r>
        <w:drawing>
          <wp:inline distT="0" distB="0" distL="114300" distR="114300">
            <wp:extent cx="5264150" cy="2641600"/>
            <wp:effectExtent l="0" t="0" r="12700" b="635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96"/>
                    <a:stretch>
                      <a:fillRect/>
                    </a:stretch>
                  </pic:blipFill>
                  <pic:spPr>
                    <a:xfrm>
                      <a:off x="0" y="0"/>
                      <a:ext cx="5264150" cy="2641600"/>
                    </a:xfrm>
                    <a:prstGeom prst="rect">
                      <a:avLst/>
                    </a:prstGeom>
                    <a:noFill/>
                    <a:ln>
                      <a:noFill/>
                    </a:ln>
                  </pic:spPr>
                </pic:pic>
              </a:graphicData>
            </a:graphic>
          </wp:inline>
        </w:drawing>
      </w:r>
    </w:p>
    <w:p w14:paraId="34DBB6B5">
      <w:pPr>
        <w:spacing w:before="120" w:after="120" w:line="288" w:lineRule="auto"/>
        <w:ind w:left="0"/>
        <w:jc w:val="left"/>
      </w:pPr>
    </w:p>
    <w:p w14:paraId="2C041857">
      <w:pPr>
        <w:spacing w:before="120" w:after="120" w:line="288" w:lineRule="auto"/>
        <w:ind w:left="0"/>
        <w:jc w:val="left"/>
      </w:pPr>
    </w:p>
    <w:p w14:paraId="77BEA632">
      <w:p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普通机房可视化场景，可查看如下信息：</w:t>
      </w:r>
    </w:p>
    <w:p w14:paraId="6CCD69DC">
      <w:pPr>
        <w:numPr>
          <w:ilvl w:val="0"/>
          <w:numId w:val="13"/>
        </w:num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机房的尺寸大小：通过布局行列即可知晓</w:t>
      </w:r>
    </w:p>
    <w:p w14:paraId="0167F679">
      <w:pPr>
        <w:numPr>
          <w:ilvl w:val="0"/>
          <w:numId w:val="13"/>
        </w:num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机房下机柜分布情况</w:t>
      </w:r>
    </w:p>
    <w:p w14:paraId="7D618B3C">
      <w:pPr>
        <w:numPr>
          <w:ilvl w:val="0"/>
          <w:numId w:val="13"/>
        </w:num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机柜的使用率，下图机柜中间的柱状图代表机柜使用率，越满表示机柜使用率越高，上架设备时，可直接通过该图可知晓哪些机柜比较空，适合上架设备。</w:t>
      </w:r>
    </w:p>
    <w:p w14:paraId="5F4F36E5">
      <w:pPr>
        <w:numPr>
          <w:ilvl w:val="0"/>
          <w:numId w:val="13"/>
        </w:num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机柜的监控状态：通过机柜图形外缘的颜色表示，绿色表示健康，红色表示，该机柜或机柜上架设备存在告警，需要处理</w:t>
      </w:r>
    </w:p>
    <w:p w14:paraId="5A0BE4FF">
      <w:pPr>
        <w:numPr>
          <w:ilvl w:val="0"/>
          <w:numId w:val="13"/>
        </w:num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快捷信息展示：机柜图右侧最多可展示四个字段，可自定义设置关心的数据进行呈现。</w:t>
      </w:r>
    </w:p>
    <w:p w14:paraId="24BF6FA2">
      <w:pPr>
        <w:numPr>
          <w:ilvl w:val="0"/>
          <w:numId w:val="13"/>
        </w:numPr>
        <w:spacing w:before="120" w:after="120" w:line="288" w:lineRule="auto"/>
        <w:ind w:left="0"/>
        <w:jc w:val="left"/>
        <w:outlineLvl w:val="9"/>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可根据分区和标签快速筛选某类机柜，查看机柜情况。</w:t>
      </w:r>
    </w:p>
    <w:p w14:paraId="680B3582">
      <w:pPr>
        <w:spacing w:before="120" w:after="120" w:line="288" w:lineRule="auto"/>
        <w:ind w:left="0"/>
        <w:jc w:val="left"/>
      </w:pPr>
      <w:r>
        <w:drawing>
          <wp:inline distT="0" distB="0" distL="114300" distR="114300">
            <wp:extent cx="5263515" cy="2626360"/>
            <wp:effectExtent l="0" t="0" r="13335" b="2540"/>
            <wp:docPr id="18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85"/>
                    <pic:cNvPicPr>
                      <a:picLocks noChangeAspect="1"/>
                    </pic:cNvPicPr>
                  </pic:nvPicPr>
                  <pic:blipFill>
                    <a:blip r:embed="rId97"/>
                    <a:stretch>
                      <a:fillRect/>
                    </a:stretch>
                  </pic:blipFill>
                  <pic:spPr>
                    <a:xfrm>
                      <a:off x="0" y="0"/>
                      <a:ext cx="5263515" cy="2626360"/>
                    </a:xfrm>
                    <a:prstGeom prst="rect">
                      <a:avLst/>
                    </a:prstGeom>
                    <a:noFill/>
                    <a:ln>
                      <a:noFill/>
                    </a:ln>
                  </pic:spPr>
                </pic:pic>
              </a:graphicData>
            </a:graphic>
          </wp:inline>
        </w:drawing>
      </w:r>
    </w:p>
    <w:p w14:paraId="67DAAD2D">
      <w:pPr>
        <w:spacing w:before="120" w:after="120" w:line="288" w:lineRule="auto"/>
        <w:ind w:left="0"/>
        <w:jc w:val="left"/>
      </w:pPr>
    </w:p>
    <w:p w14:paraId="2B4921F3">
      <w:pPr>
        <w:spacing w:before="120" w:after="120" w:line="288" w:lineRule="auto"/>
        <w:ind w:left="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普通机房可视化场景下，可点击“编辑分区”操作，创建分区，还原实际机房的分布情况。</w:t>
      </w:r>
    </w:p>
    <w:p w14:paraId="74D57F3D">
      <w:pPr>
        <w:spacing w:before="120" w:after="120" w:line="288" w:lineRule="auto"/>
        <w:ind w:left="0"/>
        <w:jc w:val="left"/>
      </w:pPr>
      <w:r>
        <w:drawing>
          <wp:inline distT="0" distB="0" distL="114300" distR="114300">
            <wp:extent cx="5263515" cy="2626360"/>
            <wp:effectExtent l="0" t="0" r="13335" b="2540"/>
            <wp:docPr id="18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6"/>
                    <pic:cNvPicPr>
                      <a:picLocks noChangeAspect="1"/>
                    </pic:cNvPicPr>
                  </pic:nvPicPr>
                  <pic:blipFill>
                    <a:blip r:embed="rId98"/>
                    <a:stretch>
                      <a:fillRect/>
                    </a:stretch>
                  </pic:blipFill>
                  <pic:spPr>
                    <a:xfrm>
                      <a:off x="0" y="0"/>
                      <a:ext cx="5263515" cy="2626360"/>
                    </a:xfrm>
                    <a:prstGeom prst="rect">
                      <a:avLst/>
                    </a:prstGeom>
                    <a:noFill/>
                    <a:ln>
                      <a:noFill/>
                    </a:ln>
                  </pic:spPr>
                </pic:pic>
              </a:graphicData>
            </a:graphic>
          </wp:inline>
        </w:drawing>
      </w:r>
    </w:p>
    <w:p w14:paraId="44BA3A76">
      <w:pPr>
        <w:spacing w:before="120" w:after="120" w:line="288" w:lineRule="auto"/>
        <w:ind w:left="0"/>
        <w:jc w:val="left"/>
      </w:pPr>
      <w:r>
        <w:drawing>
          <wp:inline distT="0" distB="0" distL="114300" distR="114300">
            <wp:extent cx="5263515" cy="2626360"/>
            <wp:effectExtent l="0" t="0" r="13335" b="2540"/>
            <wp:docPr id="18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87"/>
                    <pic:cNvPicPr>
                      <a:picLocks noChangeAspect="1"/>
                    </pic:cNvPicPr>
                  </pic:nvPicPr>
                  <pic:blipFill>
                    <a:blip r:embed="rId99"/>
                    <a:stretch>
                      <a:fillRect/>
                    </a:stretch>
                  </pic:blipFill>
                  <pic:spPr>
                    <a:xfrm>
                      <a:off x="0" y="0"/>
                      <a:ext cx="5263515" cy="2626360"/>
                    </a:xfrm>
                    <a:prstGeom prst="rect">
                      <a:avLst/>
                    </a:prstGeom>
                    <a:noFill/>
                    <a:ln>
                      <a:noFill/>
                    </a:ln>
                  </pic:spPr>
                </pic:pic>
              </a:graphicData>
            </a:graphic>
          </wp:inline>
        </w:drawing>
      </w:r>
    </w:p>
    <w:p w14:paraId="75B1785B">
      <w:pPr>
        <w:spacing w:before="120" w:after="120" w:line="288" w:lineRule="auto"/>
        <w:ind w:left="0"/>
        <w:jc w:val="left"/>
        <w:rPr>
          <w:sz w:val="22"/>
          <w:szCs w:val="24"/>
        </w:rPr>
      </w:pPr>
      <w:r>
        <w:drawing>
          <wp:inline distT="0" distB="0" distL="114300" distR="114300">
            <wp:extent cx="5263515" cy="2626360"/>
            <wp:effectExtent l="0" t="0" r="13335" b="2540"/>
            <wp:docPr id="18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88"/>
                    <pic:cNvPicPr>
                      <a:picLocks noChangeAspect="1"/>
                    </pic:cNvPicPr>
                  </pic:nvPicPr>
                  <pic:blipFill>
                    <a:blip r:embed="rId100"/>
                    <a:stretch>
                      <a:fillRect/>
                    </a:stretch>
                  </pic:blipFill>
                  <pic:spPr>
                    <a:xfrm>
                      <a:off x="0" y="0"/>
                      <a:ext cx="5263515" cy="2626360"/>
                    </a:xfrm>
                    <a:prstGeom prst="rect">
                      <a:avLst/>
                    </a:prstGeom>
                    <a:noFill/>
                    <a:ln>
                      <a:noFill/>
                    </a:ln>
                  </pic:spPr>
                </pic:pic>
              </a:graphicData>
            </a:graphic>
          </wp:inline>
        </w:drawing>
      </w:r>
    </w:p>
    <w:p w14:paraId="6F84FC16">
      <w:pPr>
        <w:outlineLvl w:val="9"/>
      </w:pPr>
    </w:p>
    <w:p w14:paraId="01A00745">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2" w:name="_Toc10685"/>
      <w:r>
        <w:rPr>
          <w:rFonts w:hint="eastAsia" w:ascii="Arial" w:hAnsi="Arial" w:eastAsia="等线" w:cs="Arial"/>
          <w:b/>
          <w:sz w:val="36"/>
          <w:szCs w:val="24"/>
          <w:lang w:val="en-US" w:eastAsia="zh-CN"/>
        </w:rPr>
        <w:t>异形机房的创建和可视化</w:t>
      </w:r>
      <w:bookmarkEnd w:id="32"/>
    </w:p>
    <w:p w14:paraId="31E7F31F">
      <w:pPr>
        <w:numPr>
          <w:ilvl w:val="0"/>
          <w:numId w:val="0"/>
        </w:numPr>
        <w:spacing w:before="120" w:after="120" w:line="288" w:lineRule="auto"/>
        <w:jc w:val="left"/>
        <w:rPr>
          <w:sz w:val="22"/>
          <w:szCs w:val="24"/>
        </w:rPr>
      </w:pPr>
      <w:r>
        <w:rPr>
          <w:rFonts w:ascii="Arial" w:hAnsi="Arial" w:eastAsia="等线" w:cs="Arial"/>
          <w:b/>
          <w:sz w:val="24"/>
          <w:szCs w:val="24"/>
        </w:rPr>
        <w:t>异形机房：</w:t>
      </w:r>
      <w:r>
        <w:rPr>
          <w:rFonts w:ascii="Arial" w:hAnsi="Arial" w:eastAsia="等线" w:cs="Arial"/>
          <w:sz w:val="24"/>
          <w:szCs w:val="24"/>
        </w:rPr>
        <w:t>是指形状不规则的机房，无法用简单的行列表达，则在创建机房时，机房类型需选择“异形机房”。点击“点击配置”按钮，进行异形机房的布局配置。</w:t>
      </w:r>
    </w:p>
    <w:p w14:paraId="208DB36D">
      <w:pPr>
        <w:spacing w:before="120" w:after="120" w:line="288" w:lineRule="auto"/>
        <w:ind w:left="0"/>
        <w:jc w:val="left"/>
        <w:rPr>
          <w:sz w:val="22"/>
          <w:szCs w:val="24"/>
        </w:rPr>
      </w:pPr>
      <w:r>
        <w:drawing>
          <wp:inline distT="0" distB="0" distL="114300" distR="114300">
            <wp:extent cx="5268595" cy="2639695"/>
            <wp:effectExtent l="0" t="0" r="8255" b="825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101"/>
                    <a:stretch>
                      <a:fillRect/>
                    </a:stretch>
                  </pic:blipFill>
                  <pic:spPr>
                    <a:xfrm>
                      <a:off x="0" y="0"/>
                      <a:ext cx="5268595" cy="2639695"/>
                    </a:xfrm>
                    <a:prstGeom prst="rect">
                      <a:avLst/>
                    </a:prstGeom>
                    <a:noFill/>
                    <a:ln>
                      <a:noFill/>
                    </a:ln>
                  </pic:spPr>
                </pic:pic>
              </a:graphicData>
            </a:graphic>
          </wp:inline>
        </w:drawing>
      </w:r>
    </w:p>
    <w:p w14:paraId="40989F09">
      <w:pPr>
        <w:spacing w:before="120" w:after="120" w:line="288" w:lineRule="auto"/>
        <w:ind w:left="0"/>
        <w:jc w:val="left"/>
        <w:rPr>
          <w:rFonts w:ascii="Arial" w:hAnsi="Arial" w:eastAsia="等线" w:cs="Arial"/>
          <w:sz w:val="24"/>
          <w:szCs w:val="24"/>
        </w:rPr>
      </w:pPr>
      <w:r>
        <w:rPr>
          <w:rFonts w:ascii="Arial" w:hAnsi="Arial" w:eastAsia="等线" w:cs="Arial"/>
          <w:sz w:val="24"/>
          <w:szCs w:val="24"/>
        </w:rPr>
        <w:t>设置异形机房时，需要上传一张机房的平面布局图，并在平面布局图上设置</w:t>
      </w:r>
      <w:r>
        <w:rPr>
          <w:rFonts w:hint="eastAsia" w:ascii="Arial" w:hAnsi="Arial" w:eastAsia="等线" w:cs="Arial"/>
          <w:sz w:val="24"/>
          <w:szCs w:val="24"/>
          <w:lang w:val="en-US" w:eastAsia="zh-CN"/>
        </w:rPr>
        <w:t>分区和</w:t>
      </w:r>
      <w:r>
        <w:rPr>
          <w:rFonts w:ascii="Arial" w:hAnsi="Arial" w:eastAsia="等线" w:cs="Arial"/>
          <w:sz w:val="24"/>
          <w:szCs w:val="24"/>
        </w:rPr>
        <w:t>机柜位置，设置完成后保存设置即可。</w:t>
      </w:r>
    </w:p>
    <w:p w14:paraId="185F7A9B">
      <w:pPr>
        <w:numPr>
          <w:ilvl w:val="0"/>
          <w:numId w:val="14"/>
        </w:numPr>
        <w:spacing w:before="120" w:after="120" w:line="288" w:lineRule="auto"/>
        <w:ind w:left="420" w:leftChars="0" w:hanging="420" w:firstLineChars="0"/>
        <w:jc w:val="left"/>
        <w:rPr>
          <w:rFonts w:hint="eastAsia" w:ascii="Arial" w:hAnsi="Arial" w:eastAsia="等线" w:cs="Arial"/>
          <w:sz w:val="24"/>
          <w:szCs w:val="24"/>
          <w:lang w:val="en-US" w:eastAsia="zh-CN"/>
        </w:rPr>
      </w:pPr>
      <w:r>
        <w:rPr>
          <w:rFonts w:hint="eastAsia" w:ascii="Arial" w:hAnsi="Arial" w:eastAsia="等线" w:cs="Arial"/>
          <w:sz w:val="24"/>
          <w:szCs w:val="24"/>
          <w:lang w:val="en-US" w:eastAsia="zh-CN"/>
        </w:rPr>
        <w:t>如下图中的“区域”，可将该机房划分成不同的物理分区，应用于多个房间的大机房，每个房间可划分为一个物理分区。</w:t>
      </w:r>
    </w:p>
    <w:p w14:paraId="6DE71DF5">
      <w:pPr>
        <w:numPr>
          <w:ilvl w:val="0"/>
          <w:numId w:val="14"/>
        </w:numPr>
        <w:spacing w:before="120" w:after="120" w:line="288" w:lineRule="auto"/>
        <w:ind w:left="420" w:leftChars="0" w:hanging="420" w:firstLine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下图中的“机柜”，可通过颜色来区分不同的业务分区。此处创建的机柜只是预留的位置，保存之后，需要在这些位置上，再创建实际的机柜。</w:t>
      </w:r>
    </w:p>
    <w:p w14:paraId="7B8F1D6F">
      <w:pPr>
        <w:numPr>
          <w:ilvl w:val="0"/>
          <w:numId w:val="14"/>
        </w:numPr>
        <w:spacing w:before="120" w:after="120" w:line="288" w:lineRule="auto"/>
        <w:ind w:left="420" w:leftChars="0" w:hanging="420" w:firstLineChars="0"/>
        <w:jc w:val="left"/>
        <w:rPr>
          <w:rFonts w:hint="default" w:ascii="Arial" w:hAnsi="Arial" w:eastAsia="等线" w:cs="Arial"/>
          <w:sz w:val="24"/>
          <w:szCs w:val="24"/>
          <w:lang w:val="en-US" w:eastAsia="zh-CN"/>
        </w:rPr>
      </w:pPr>
      <w:r>
        <w:rPr>
          <w:rFonts w:hint="eastAsia" w:ascii="Arial" w:hAnsi="Arial" w:eastAsia="等线" w:cs="Arial"/>
          <w:sz w:val="24"/>
          <w:szCs w:val="24"/>
          <w:lang w:val="en-US" w:eastAsia="zh-CN"/>
        </w:rPr>
        <w:t>物理分区和业务分区，可在创建后的机房可视图中筛选。</w:t>
      </w:r>
    </w:p>
    <w:p w14:paraId="66D6EDF3">
      <w:pPr>
        <w:spacing w:before="120" w:after="120" w:line="288" w:lineRule="auto"/>
        <w:ind w:left="0"/>
        <w:jc w:val="left"/>
        <w:rPr>
          <w:sz w:val="22"/>
          <w:szCs w:val="24"/>
        </w:rPr>
      </w:pPr>
      <w:r>
        <w:drawing>
          <wp:inline distT="0" distB="0" distL="114300" distR="114300">
            <wp:extent cx="5264150" cy="2628265"/>
            <wp:effectExtent l="0" t="0" r="12700" b="63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102"/>
                    <a:stretch>
                      <a:fillRect/>
                    </a:stretch>
                  </pic:blipFill>
                  <pic:spPr>
                    <a:xfrm>
                      <a:off x="0" y="0"/>
                      <a:ext cx="5264150" cy="2628265"/>
                    </a:xfrm>
                    <a:prstGeom prst="rect">
                      <a:avLst/>
                    </a:prstGeom>
                    <a:noFill/>
                    <a:ln>
                      <a:noFill/>
                    </a:ln>
                  </pic:spPr>
                </pic:pic>
              </a:graphicData>
            </a:graphic>
          </wp:inline>
        </w:drawing>
      </w:r>
    </w:p>
    <w:p w14:paraId="0BEAC189">
      <w:pPr>
        <w:spacing w:before="120" w:after="120" w:line="288" w:lineRule="auto"/>
        <w:ind w:left="0"/>
        <w:jc w:val="left"/>
        <w:rPr>
          <w:sz w:val="22"/>
          <w:szCs w:val="24"/>
        </w:rPr>
      </w:pPr>
      <w:r>
        <w:drawing>
          <wp:inline distT="0" distB="0" distL="114300" distR="114300">
            <wp:extent cx="5258435" cy="2567940"/>
            <wp:effectExtent l="0" t="0" r="18415" b="381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03"/>
                    <a:stretch>
                      <a:fillRect/>
                    </a:stretch>
                  </pic:blipFill>
                  <pic:spPr>
                    <a:xfrm>
                      <a:off x="0" y="0"/>
                      <a:ext cx="5258435" cy="2567940"/>
                    </a:xfrm>
                    <a:prstGeom prst="rect">
                      <a:avLst/>
                    </a:prstGeom>
                    <a:noFill/>
                    <a:ln>
                      <a:noFill/>
                    </a:ln>
                  </pic:spPr>
                </pic:pic>
              </a:graphicData>
            </a:graphic>
          </wp:inline>
        </w:drawing>
      </w:r>
    </w:p>
    <w:p w14:paraId="604C98E3">
      <w:pPr>
        <w:spacing w:before="120" w:after="120" w:line="288" w:lineRule="auto"/>
        <w:ind w:left="0"/>
        <w:jc w:val="left"/>
        <w:rPr>
          <w:sz w:val="22"/>
          <w:szCs w:val="24"/>
        </w:rPr>
      </w:pPr>
    </w:p>
    <w:p w14:paraId="3AF38041">
      <w:pPr>
        <w:spacing w:before="120" w:after="120" w:line="288" w:lineRule="auto"/>
        <w:ind w:left="0"/>
        <w:jc w:val="left"/>
        <w:rPr>
          <w:sz w:val="22"/>
          <w:szCs w:val="24"/>
        </w:rPr>
      </w:pPr>
    </w:p>
    <w:p w14:paraId="6E5B3F91">
      <w:pPr>
        <w:spacing w:before="120" w:after="120" w:line="288" w:lineRule="auto"/>
        <w:ind w:left="0"/>
        <w:jc w:val="left"/>
        <w:rPr>
          <w:sz w:val="22"/>
          <w:szCs w:val="24"/>
        </w:rPr>
      </w:pPr>
    </w:p>
    <w:p w14:paraId="3E0F47FE">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3" w:name="_Toc238"/>
      <w:r>
        <w:rPr>
          <w:rFonts w:hint="eastAsia" w:ascii="Arial" w:hAnsi="Arial" w:eastAsia="等线" w:cs="Arial"/>
          <w:b/>
          <w:sz w:val="36"/>
          <w:szCs w:val="24"/>
          <w:lang w:val="en-US" w:eastAsia="zh-CN"/>
        </w:rPr>
        <w:t>上下架设备</w:t>
      </w:r>
      <w:bookmarkEnd w:id="33"/>
    </w:p>
    <w:p w14:paraId="6E3E1763">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机柜视图上下架设备</w:t>
      </w:r>
    </w:p>
    <w:p w14:paraId="134A81A3">
      <w:pPr>
        <w:numPr>
          <w:ilvl w:val="0"/>
          <w:numId w:val="15"/>
        </w:numPr>
        <w:spacing w:before="120" w:after="120" w:line="288" w:lineRule="auto"/>
        <w:ind w:left="420" w:leftChars="0" w:hanging="420" w:firstLineChars="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机房可视图页面，点击需要上架的机柜，弹出机柜详情页面</w:t>
      </w:r>
    </w:p>
    <w:p w14:paraId="463DD8EC">
      <w:pPr>
        <w:numPr>
          <w:ilvl w:val="0"/>
          <w:numId w:val="15"/>
        </w:numPr>
        <w:spacing w:before="120" w:after="120" w:line="288" w:lineRule="auto"/>
        <w:ind w:left="420" w:leftChars="0" w:hanging="420" w:firstLineChars="0"/>
        <w:jc w:val="left"/>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机柜详情页面，右上角可以点击“上架设备”，页面会呈现所有可上架的设备，可检索自己需要上架的设备</w:t>
      </w:r>
    </w:p>
    <w:p w14:paraId="5806EEB5">
      <w:pPr>
        <w:numPr>
          <w:ilvl w:val="0"/>
          <w:numId w:val="15"/>
        </w:numPr>
        <w:spacing w:before="120" w:after="120" w:line="288" w:lineRule="auto"/>
        <w:ind w:left="420" w:leftChars="0" w:hanging="420" w:firstLineChars="0"/>
        <w:jc w:val="left"/>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采用“拖曳”或“设置U位”的方式上架。设备上架到机柜后，会自动生成机柜的可视图，并将设备的贴图信息呈现在机柜图上。</w:t>
      </w:r>
    </w:p>
    <w:p w14:paraId="4BBCEB2C">
      <w:pPr>
        <w:spacing w:before="120" w:after="120" w:line="288" w:lineRule="auto"/>
        <w:ind w:left="0"/>
        <w:jc w:val="left"/>
        <w:rPr>
          <w:sz w:val="22"/>
          <w:szCs w:val="24"/>
        </w:rPr>
      </w:pPr>
      <w:r>
        <w:drawing>
          <wp:inline distT="0" distB="0" distL="114300" distR="114300">
            <wp:extent cx="5263515" cy="2626360"/>
            <wp:effectExtent l="0" t="0" r="13335" b="2540"/>
            <wp:docPr id="18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89"/>
                    <pic:cNvPicPr>
                      <a:picLocks noChangeAspect="1"/>
                    </pic:cNvPicPr>
                  </pic:nvPicPr>
                  <pic:blipFill>
                    <a:blip r:embed="rId104"/>
                    <a:stretch>
                      <a:fillRect/>
                    </a:stretch>
                  </pic:blipFill>
                  <pic:spPr>
                    <a:xfrm>
                      <a:off x="0" y="0"/>
                      <a:ext cx="5263515" cy="2626360"/>
                    </a:xfrm>
                    <a:prstGeom prst="rect">
                      <a:avLst/>
                    </a:prstGeom>
                    <a:noFill/>
                    <a:ln>
                      <a:noFill/>
                    </a:ln>
                  </pic:spPr>
                </pic:pic>
              </a:graphicData>
            </a:graphic>
          </wp:inline>
        </w:drawing>
      </w:r>
    </w:p>
    <w:p w14:paraId="31FE1CBC">
      <w:pPr>
        <w:spacing w:before="120" w:after="120" w:line="288" w:lineRule="auto"/>
        <w:ind w:left="0"/>
        <w:jc w:val="left"/>
        <w:rPr>
          <w:sz w:val="22"/>
          <w:szCs w:val="24"/>
        </w:rPr>
      </w:pPr>
      <w:r>
        <w:drawing>
          <wp:inline distT="0" distB="0" distL="114300" distR="114300">
            <wp:extent cx="5263515" cy="2626360"/>
            <wp:effectExtent l="0" t="0" r="13335" b="2540"/>
            <wp:docPr id="18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90"/>
                    <pic:cNvPicPr>
                      <a:picLocks noChangeAspect="1"/>
                    </pic:cNvPicPr>
                  </pic:nvPicPr>
                  <pic:blipFill>
                    <a:blip r:embed="rId105"/>
                    <a:stretch>
                      <a:fillRect/>
                    </a:stretch>
                  </pic:blipFill>
                  <pic:spPr>
                    <a:xfrm>
                      <a:off x="0" y="0"/>
                      <a:ext cx="5263515" cy="2626360"/>
                    </a:xfrm>
                    <a:prstGeom prst="rect">
                      <a:avLst/>
                    </a:prstGeom>
                    <a:noFill/>
                    <a:ln>
                      <a:noFill/>
                    </a:ln>
                  </pic:spPr>
                </pic:pic>
              </a:graphicData>
            </a:graphic>
          </wp:inline>
        </w:drawing>
      </w:r>
    </w:p>
    <w:p w14:paraId="68000E50">
      <w:pPr>
        <w:spacing w:before="120" w:after="120" w:line="288" w:lineRule="auto"/>
        <w:ind w:left="0"/>
        <w:jc w:val="left"/>
        <w:rPr>
          <w:sz w:val="22"/>
          <w:szCs w:val="24"/>
        </w:rPr>
      </w:pPr>
    </w:p>
    <w:p w14:paraId="45C0AAAE">
      <w:pPr>
        <w:spacing w:before="120" w:after="120" w:line="288" w:lineRule="auto"/>
        <w:ind w:left="0"/>
        <w:jc w:val="left"/>
        <w:rPr>
          <w:sz w:val="22"/>
          <w:szCs w:val="24"/>
        </w:rPr>
      </w:pPr>
    </w:p>
    <w:p w14:paraId="4C30B3A5">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设备清单模块上下架设备</w:t>
      </w:r>
    </w:p>
    <w:p w14:paraId="5924A860">
      <w:pPr>
        <w:spacing w:before="120" w:after="120" w:line="288" w:lineRule="auto"/>
        <w:ind w:left="0"/>
        <w:jc w:val="left"/>
        <w:rPr>
          <w:rFonts w:hint="default" w:ascii="等线" w:hAnsi="等线" w:eastAsia="等线" w:cs="等线"/>
          <w:sz w:val="24"/>
          <w:szCs w:val="28"/>
          <w:lang w:val="en-US" w:eastAsia="zh-CN"/>
        </w:rPr>
      </w:pPr>
      <w:r>
        <w:rPr>
          <w:rFonts w:hint="eastAsia" w:ascii="等线" w:hAnsi="等线" w:eastAsia="等线" w:cs="等线"/>
          <w:sz w:val="24"/>
          <w:szCs w:val="28"/>
          <w:lang w:val="en-US" w:eastAsia="zh-CN"/>
        </w:rPr>
        <w:t>在“设备-设备清单”页面，找到需要上架的设备，点击“上架设备”操作，选择需要上架的机柜。</w:t>
      </w:r>
    </w:p>
    <w:p w14:paraId="69B7052D">
      <w:pPr>
        <w:spacing w:before="120" w:after="120" w:line="288" w:lineRule="auto"/>
        <w:ind w:left="0"/>
        <w:jc w:val="left"/>
      </w:pPr>
      <w:r>
        <w:drawing>
          <wp:inline distT="0" distB="0" distL="114300" distR="114300">
            <wp:extent cx="5263515" cy="2626360"/>
            <wp:effectExtent l="0" t="0" r="13335" b="2540"/>
            <wp:docPr id="18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91"/>
                    <pic:cNvPicPr>
                      <a:picLocks noChangeAspect="1"/>
                    </pic:cNvPicPr>
                  </pic:nvPicPr>
                  <pic:blipFill>
                    <a:blip r:embed="rId106"/>
                    <a:stretch>
                      <a:fillRect/>
                    </a:stretch>
                  </pic:blipFill>
                  <pic:spPr>
                    <a:xfrm>
                      <a:off x="0" y="0"/>
                      <a:ext cx="5263515" cy="2626360"/>
                    </a:xfrm>
                    <a:prstGeom prst="rect">
                      <a:avLst/>
                    </a:prstGeom>
                    <a:noFill/>
                    <a:ln>
                      <a:noFill/>
                    </a:ln>
                  </pic:spPr>
                </pic:pic>
              </a:graphicData>
            </a:graphic>
          </wp:inline>
        </w:drawing>
      </w:r>
    </w:p>
    <w:p w14:paraId="5C80633D">
      <w:pPr>
        <w:spacing w:before="120" w:after="120" w:line="288" w:lineRule="auto"/>
        <w:ind w:left="0"/>
        <w:jc w:val="left"/>
      </w:pPr>
      <w:r>
        <w:drawing>
          <wp:inline distT="0" distB="0" distL="114300" distR="114300">
            <wp:extent cx="5263515" cy="2626360"/>
            <wp:effectExtent l="0" t="0" r="13335" b="2540"/>
            <wp:docPr id="18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92"/>
                    <pic:cNvPicPr>
                      <a:picLocks noChangeAspect="1"/>
                    </pic:cNvPicPr>
                  </pic:nvPicPr>
                  <pic:blipFill>
                    <a:blip r:embed="rId107"/>
                    <a:stretch>
                      <a:fillRect/>
                    </a:stretch>
                  </pic:blipFill>
                  <pic:spPr>
                    <a:xfrm>
                      <a:off x="0" y="0"/>
                      <a:ext cx="5263515" cy="2626360"/>
                    </a:xfrm>
                    <a:prstGeom prst="rect">
                      <a:avLst/>
                    </a:prstGeom>
                    <a:noFill/>
                    <a:ln>
                      <a:noFill/>
                    </a:ln>
                  </pic:spPr>
                </pic:pic>
              </a:graphicData>
            </a:graphic>
          </wp:inline>
        </w:drawing>
      </w:r>
    </w:p>
    <w:p w14:paraId="6D59EB87">
      <w:pPr>
        <w:outlineLvl w:val="9"/>
      </w:pPr>
    </w:p>
    <w:p w14:paraId="76D6A43E">
      <w:pPr>
        <w:numPr>
          <w:ilvl w:val="2"/>
          <w:numId w:val="1"/>
        </w:numPr>
        <w:spacing w:before="300" w:after="120" w:line="288" w:lineRule="auto"/>
        <w:ind w:left="709" w:leftChars="0" w:hanging="709" w:firstLineChars="0"/>
        <w:jc w:val="left"/>
        <w:outlineLvl w:val="2"/>
        <w:rPr>
          <w:rFonts w:hint="default" w:ascii="Arial" w:hAnsi="Arial" w:eastAsia="等线" w:cs="Arial"/>
          <w:b/>
          <w:sz w:val="32"/>
          <w:szCs w:val="24"/>
          <w:lang w:val="en-US" w:eastAsia="zh-CN"/>
        </w:rPr>
      </w:pPr>
      <w:r>
        <w:rPr>
          <w:rFonts w:hint="eastAsia" w:ascii="Arial" w:hAnsi="Arial" w:eastAsia="等线" w:cs="Arial"/>
          <w:b/>
          <w:sz w:val="32"/>
          <w:szCs w:val="24"/>
          <w:lang w:val="en-US" w:eastAsia="zh-CN"/>
        </w:rPr>
        <w:t>批量导入EXCEL上下架设备</w:t>
      </w:r>
    </w:p>
    <w:p w14:paraId="0E292EE4">
      <w:pPr>
        <w:spacing w:before="120" w:after="120" w:line="288" w:lineRule="auto"/>
        <w:ind w:left="0"/>
        <w:jc w:val="left"/>
      </w:pPr>
      <w:r>
        <w:rPr>
          <w:rFonts w:hint="eastAsia" w:ascii="等线" w:hAnsi="等线" w:eastAsia="等线" w:cs="等线"/>
          <w:sz w:val="24"/>
          <w:szCs w:val="28"/>
          <w:lang w:val="en-US" w:eastAsia="zh-CN"/>
        </w:rPr>
        <w:t>在“设备-设备清单”页面，针对批量上架的场景，可采用批量导入方式，这次批量导入新增和修改，先下载模板，填写正确的位置信息，进行导入。具体操作见“5.1.3批量导入EXCEL生成设备台账”。</w:t>
      </w:r>
      <w:r>
        <w:rPr>
          <w:rFonts w:hint="eastAsia" w:ascii="等线" w:hAnsi="等线" w:eastAsia="等线" w:cs="等线"/>
          <w:sz w:val="24"/>
          <w:szCs w:val="28"/>
          <w:lang w:val="en-US" w:eastAsia="zh-CN"/>
        </w:rPr>
        <w:br w:type="textWrapping"/>
      </w:r>
      <w:r>
        <w:drawing>
          <wp:inline distT="0" distB="0" distL="114300" distR="114300">
            <wp:extent cx="5274310" cy="2639695"/>
            <wp:effectExtent l="0" t="0" r="2540" b="8255"/>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108"/>
                    <a:stretch>
                      <a:fillRect/>
                    </a:stretch>
                  </pic:blipFill>
                  <pic:spPr>
                    <a:xfrm>
                      <a:off x="0" y="0"/>
                      <a:ext cx="5274310" cy="2639695"/>
                    </a:xfrm>
                    <a:prstGeom prst="rect">
                      <a:avLst/>
                    </a:prstGeom>
                    <a:noFill/>
                    <a:ln>
                      <a:noFill/>
                    </a:ln>
                  </pic:spPr>
                </pic:pic>
              </a:graphicData>
            </a:graphic>
          </wp:inline>
        </w:drawing>
      </w:r>
    </w:p>
    <w:p w14:paraId="0027ADDE"/>
    <w:p w14:paraId="5826E229">
      <w:pPr>
        <w:numPr>
          <w:ilvl w:val="0"/>
          <w:numId w:val="1"/>
        </w:numPr>
        <w:spacing w:before="380" w:after="140" w:line="288" w:lineRule="auto"/>
        <w:ind w:left="425" w:leftChars="0" w:hanging="425" w:firstLineChars="0"/>
        <w:jc w:val="left"/>
        <w:outlineLvl w:val="0"/>
        <w:rPr>
          <w:rFonts w:hint="default" w:ascii="Arial" w:hAnsi="Arial" w:eastAsia="等线" w:cs="Arial"/>
          <w:b/>
          <w:color w:val="auto"/>
          <w:sz w:val="40"/>
          <w:szCs w:val="24"/>
          <w:lang w:val="en-US" w:eastAsia="zh-CN"/>
        </w:rPr>
      </w:pPr>
      <w:bookmarkStart w:id="34" w:name="_Toc28035"/>
      <w:r>
        <w:rPr>
          <w:rFonts w:hint="eastAsia" w:ascii="Arial" w:hAnsi="Arial" w:eastAsia="等线" w:cs="Arial"/>
          <w:b/>
          <w:color w:val="auto"/>
          <w:sz w:val="40"/>
          <w:szCs w:val="24"/>
          <w:lang w:val="en-US" w:eastAsia="zh-CN"/>
        </w:rPr>
        <w:t>机房实物资产快速查找场景</w:t>
      </w:r>
      <w:bookmarkEnd w:id="34"/>
    </w:p>
    <w:p w14:paraId="4366EA71">
      <w:pPr>
        <w:numPr>
          <w:ilvl w:val="0"/>
          <w:numId w:val="16"/>
        </w:numPr>
        <w:ind w:left="420" w:leftChars="0" w:hanging="420" w:firstLineChars="0"/>
        <w:outlineLvl w:val="9"/>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登录DCMP后，默认进入到数据中心可视化视图，该页面左上角有个搜索功能，可以检索机房、机柜、设备、备件信息。只需要输入相关关键字，会显示出与之有关的选项，点击之后，可跳转对应页面查看信息。</w:t>
      </w:r>
    </w:p>
    <w:p w14:paraId="1E182C2E">
      <w:pPr>
        <w:numPr>
          <w:ilvl w:val="0"/>
          <w:numId w:val="16"/>
        </w:numPr>
        <w:ind w:left="420" w:leftChars="0" w:hanging="420" w:firstLineChars="0"/>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若是想快速知晓某个机柜情况，可输入机柜名称，点击跳转至机柜可视视图，进行信息查看、上下架、PDU配置等操作。</w:t>
      </w:r>
    </w:p>
    <w:p w14:paraId="4CA36586">
      <w:pPr>
        <w:numPr>
          <w:ilvl w:val="0"/>
          <w:numId w:val="16"/>
        </w:numPr>
        <w:ind w:left="420" w:leftChars="0" w:hanging="420" w:firstLineChars="0"/>
        <w:outlineLvl w:val="9"/>
        <w:rPr>
          <w:rFonts w:hint="eastAsia"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若是检索某个设备，若设备已上架，则会自动跳转至设备上架机柜，并高亮当前检索设备；若设备未上架，则会自动跳转至设备清单模块，检索出该设备。</w:t>
      </w:r>
    </w:p>
    <w:p w14:paraId="023CEF85">
      <w:pPr>
        <w:numPr>
          <w:ilvl w:val="0"/>
          <w:numId w:val="16"/>
        </w:numPr>
        <w:ind w:left="420" w:leftChars="0" w:hanging="420" w:firstLineChars="0"/>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若是检索某个备件，则直接跳转至“设备-备件清单”页面，并检索出该备件。</w:t>
      </w:r>
    </w:p>
    <w:p w14:paraId="5FFE171A">
      <w:pPr>
        <w:outlineLvl w:val="9"/>
      </w:pPr>
      <w:r>
        <w:drawing>
          <wp:inline distT="0" distB="0" distL="114300" distR="114300">
            <wp:extent cx="5263515" cy="2626360"/>
            <wp:effectExtent l="0" t="0" r="13335" b="2540"/>
            <wp:docPr id="19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97"/>
                    <pic:cNvPicPr>
                      <a:picLocks noChangeAspect="1"/>
                    </pic:cNvPicPr>
                  </pic:nvPicPr>
                  <pic:blipFill>
                    <a:blip r:embed="rId109"/>
                    <a:stretch>
                      <a:fillRect/>
                    </a:stretch>
                  </pic:blipFill>
                  <pic:spPr>
                    <a:xfrm>
                      <a:off x="0" y="0"/>
                      <a:ext cx="5263515" cy="2626360"/>
                    </a:xfrm>
                    <a:prstGeom prst="rect">
                      <a:avLst/>
                    </a:prstGeom>
                    <a:noFill/>
                    <a:ln>
                      <a:noFill/>
                    </a:ln>
                  </pic:spPr>
                </pic:pic>
              </a:graphicData>
            </a:graphic>
          </wp:inline>
        </w:drawing>
      </w:r>
    </w:p>
    <w:p w14:paraId="40C06276">
      <w:r>
        <w:drawing>
          <wp:inline distT="0" distB="0" distL="114300" distR="114300">
            <wp:extent cx="5263515" cy="2626360"/>
            <wp:effectExtent l="0" t="0" r="13335" b="2540"/>
            <wp:docPr id="19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98"/>
                    <pic:cNvPicPr>
                      <a:picLocks noChangeAspect="1"/>
                    </pic:cNvPicPr>
                  </pic:nvPicPr>
                  <pic:blipFill>
                    <a:blip r:embed="rId110"/>
                    <a:stretch>
                      <a:fillRect/>
                    </a:stretch>
                  </pic:blipFill>
                  <pic:spPr>
                    <a:xfrm>
                      <a:off x="0" y="0"/>
                      <a:ext cx="5263515" cy="2626360"/>
                    </a:xfrm>
                    <a:prstGeom prst="rect">
                      <a:avLst/>
                    </a:prstGeom>
                    <a:noFill/>
                    <a:ln>
                      <a:noFill/>
                    </a:ln>
                  </pic:spPr>
                </pic:pic>
              </a:graphicData>
            </a:graphic>
          </wp:inline>
        </w:drawing>
      </w:r>
    </w:p>
    <w:p w14:paraId="046BE60A"/>
    <w:p w14:paraId="6537B246">
      <w:pPr>
        <w:outlineLvl w:val="9"/>
      </w:pPr>
    </w:p>
    <w:p w14:paraId="4435B2E9">
      <w:pPr>
        <w:outlineLvl w:val="9"/>
      </w:pPr>
    </w:p>
    <w:p w14:paraId="0F782C27">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35" w:name="_Toc19642"/>
      <w:r>
        <w:rPr>
          <w:rFonts w:hint="eastAsia" w:ascii="Arial" w:hAnsi="Arial" w:eastAsia="等线" w:cs="Arial"/>
          <w:b/>
          <w:color w:val="auto"/>
          <w:sz w:val="40"/>
          <w:szCs w:val="24"/>
          <w:lang w:val="en-US" w:eastAsia="zh-CN"/>
        </w:rPr>
        <w:t>数据中心可视化统计场景</w:t>
      </w:r>
      <w:bookmarkEnd w:id="35"/>
    </w:p>
    <w:p w14:paraId="5E1B77B8">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6" w:name="_Toc3551"/>
      <w:r>
        <w:rPr>
          <w:rFonts w:hint="eastAsia" w:ascii="Arial" w:hAnsi="Arial" w:eastAsia="等线" w:cs="Arial"/>
          <w:b/>
          <w:sz w:val="36"/>
          <w:szCs w:val="24"/>
          <w:lang w:val="en-US" w:eastAsia="zh-CN"/>
        </w:rPr>
        <w:t>数据中心全局视角</w:t>
      </w:r>
      <w:bookmarkEnd w:id="36"/>
    </w:p>
    <w:p w14:paraId="54F625CA">
      <w:pPr>
        <w:numPr>
          <w:ilvl w:val="0"/>
          <w:numId w:val="17"/>
        </w:numPr>
        <w:spacing w:before="120" w:after="120" w:line="288" w:lineRule="auto"/>
        <w:ind w:left="420" w:leftChars="0" w:hanging="420" w:firstLineChars="0"/>
        <w:jc w:val="left"/>
        <w:rPr>
          <w:rFonts w:hint="default" w:ascii="等线" w:hAnsi="等线" w:eastAsia="等线" w:cs="等线"/>
          <w:b w:val="0"/>
          <w:bCs w:val="0"/>
          <w:sz w:val="24"/>
          <w:szCs w:val="28"/>
          <w:lang w:val="en-US" w:eastAsia="zh-CN"/>
        </w:rPr>
      </w:pPr>
      <w:r>
        <w:rPr>
          <w:rFonts w:hint="eastAsia" w:ascii="等线" w:hAnsi="等线" w:eastAsia="等线" w:cs="等线"/>
          <w:sz w:val="24"/>
          <w:szCs w:val="28"/>
          <w:lang w:val="en-US" w:eastAsia="zh-CN"/>
        </w:rPr>
        <w:t>因数据中心含有经纬度信息，可在中国地图上呈现数据中心的分布，并统计关键的资产指标，如有多少数据中心、多少机房、多少机柜、多少设备、多少严重告警，可以一眼知晓数据中心的分布和当前运行情况，便于日常领导做全局管理。</w:t>
      </w:r>
    </w:p>
    <w:p w14:paraId="53C028E1">
      <w:pPr>
        <w:numPr>
          <w:ilvl w:val="0"/>
          <w:numId w:val="18"/>
        </w:numPr>
        <w:spacing w:before="120" w:after="120" w:line="288" w:lineRule="auto"/>
        <w:ind w:left="420" w:leftChars="0" w:hanging="420" w:firstLineChars="0"/>
        <w:jc w:val="left"/>
        <w:rPr>
          <w:rFonts w:hint="default" w:ascii="等线" w:hAnsi="等线" w:eastAsia="等线" w:cs="等线"/>
          <w:b w:val="0"/>
          <w:bCs w:val="0"/>
          <w:sz w:val="24"/>
          <w:szCs w:val="28"/>
          <w:lang w:val="en-US" w:eastAsia="zh-CN"/>
        </w:rPr>
      </w:pPr>
      <w:r>
        <w:rPr>
          <w:rFonts w:hint="eastAsia" w:ascii="等线" w:hAnsi="等线" w:eastAsia="等线" w:cs="等线"/>
          <w:b w:val="0"/>
          <w:bCs w:val="0"/>
          <w:sz w:val="24"/>
          <w:szCs w:val="28"/>
          <w:lang w:val="en-US" w:eastAsia="zh-CN"/>
        </w:rPr>
        <w:t>若想要了解相应的信息，可点击数据直接跳转至相应页面，查看具体数据和进行操作。</w:t>
      </w:r>
    </w:p>
    <w:p w14:paraId="7B41384F">
      <w:pPr>
        <w:outlineLvl w:val="9"/>
      </w:pPr>
      <w:r>
        <w:drawing>
          <wp:inline distT="0" distB="0" distL="114300" distR="114300">
            <wp:extent cx="5263515" cy="2626360"/>
            <wp:effectExtent l="0" t="0" r="13335" b="2540"/>
            <wp:docPr id="18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93"/>
                    <pic:cNvPicPr>
                      <a:picLocks noChangeAspect="1"/>
                    </pic:cNvPicPr>
                  </pic:nvPicPr>
                  <pic:blipFill>
                    <a:blip r:embed="rId111"/>
                    <a:stretch>
                      <a:fillRect/>
                    </a:stretch>
                  </pic:blipFill>
                  <pic:spPr>
                    <a:xfrm>
                      <a:off x="0" y="0"/>
                      <a:ext cx="5263515" cy="2626360"/>
                    </a:xfrm>
                    <a:prstGeom prst="rect">
                      <a:avLst/>
                    </a:prstGeom>
                    <a:noFill/>
                    <a:ln>
                      <a:noFill/>
                    </a:ln>
                  </pic:spPr>
                </pic:pic>
              </a:graphicData>
            </a:graphic>
          </wp:inline>
        </w:drawing>
      </w:r>
    </w:p>
    <w:p w14:paraId="5469B567"/>
    <w:p w14:paraId="34A54864">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7" w:name="_Toc1286"/>
      <w:r>
        <w:rPr>
          <w:rFonts w:hint="eastAsia" w:ascii="Arial" w:hAnsi="Arial" w:eastAsia="等线" w:cs="Arial"/>
          <w:b/>
          <w:sz w:val="36"/>
          <w:szCs w:val="24"/>
          <w:lang w:val="en-US" w:eastAsia="zh-CN"/>
        </w:rPr>
        <w:t>数据中心管理概览统计</w:t>
      </w:r>
      <w:bookmarkEnd w:id="37"/>
    </w:p>
    <w:p w14:paraId="109270F6">
      <w:pPr>
        <w:rPr>
          <w:rFonts w:hint="eastAsia" w:ascii="等线" w:hAnsi="等线" w:eastAsia="等线" w:cs="等线"/>
          <w:sz w:val="24"/>
          <w:szCs w:val="28"/>
          <w:lang w:val="en-US" w:eastAsia="zh-CN"/>
        </w:rPr>
      </w:pPr>
      <w:r>
        <w:rPr>
          <w:rFonts w:hint="eastAsia" w:ascii="等线" w:hAnsi="等线" w:eastAsia="等线" w:cs="等线"/>
          <w:sz w:val="24"/>
          <w:szCs w:val="28"/>
          <w:lang w:val="en-US" w:eastAsia="zh-CN"/>
        </w:rPr>
        <w:t>点击机房默认页面，数据中心可视分布视图中的“管理概览-更多”，可进入到管理概览统计页面，该页面以数据中心和机房的视角，从设备监控、设备管理、机房容量等不同场景进行数据统计，目的是给用户提供一个集中的数据中心/机房视角的数据查看和统计功能，点击相应数据也可跳转至原始页面，查看和导出数据报表。</w:t>
      </w:r>
    </w:p>
    <w:p w14:paraId="2E236FCC">
      <w:r>
        <w:drawing>
          <wp:inline distT="0" distB="0" distL="114300" distR="114300">
            <wp:extent cx="5263515" cy="2626360"/>
            <wp:effectExtent l="0" t="0" r="13335" b="2540"/>
            <wp:docPr id="19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94"/>
                    <pic:cNvPicPr>
                      <a:picLocks noChangeAspect="1"/>
                    </pic:cNvPicPr>
                  </pic:nvPicPr>
                  <pic:blipFill>
                    <a:blip r:embed="rId112"/>
                    <a:stretch>
                      <a:fillRect/>
                    </a:stretch>
                  </pic:blipFill>
                  <pic:spPr>
                    <a:xfrm>
                      <a:off x="0" y="0"/>
                      <a:ext cx="5263515" cy="2626360"/>
                    </a:xfrm>
                    <a:prstGeom prst="rect">
                      <a:avLst/>
                    </a:prstGeom>
                    <a:noFill/>
                    <a:ln>
                      <a:noFill/>
                    </a:ln>
                  </pic:spPr>
                </pic:pic>
              </a:graphicData>
            </a:graphic>
          </wp:inline>
        </w:drawing>
      </w:r>
    </w:p>
    <w:p w14:paraId="1B69A3CE">
      <w:pPr>
        <w:outlineLvl w:val="9"/>
      </w:pPr>
      <w:r>
        <w:drawing>
          <wp:inline distT="0" distB="0" distL="114300" distR="114300">
            <wp:extent cx="5263515" cy="2626360"/>
            <wp:effectExtent l="0" t="0" r="13335" b="2540"/>
            <wp:docPr id="19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95"/>
                    <pic:cNvPicPr>
                      <a:picLocks noChangeAspect="1"/>
                    </pic:cNvPicPr>
                  </pic:nvPicPr>
                  <pic:blipFill>
                    <a:blip r:embed="rId113"/>
                    <a:stretch>
                      <a:fillRect/>
                    </a:stretch>
                  </pic:blipFill>
                  <pic:spPr>
                    <a:xfrm>
                      <a:off x="0" y="0"/>
                      <a:ext cx="5263515" cy="2626360"/>
                    </a:xfrm>
                    <a:prstGeom prst="rect">
                      <a:avLst/>
                    </a:prstGeom>
                    <a:noFill/>
                    <a:ln>
                      <a:noFill/>
                    </a:ln>
                  </pic:spPr>
                </pic:pic>
              </a:graphicData>
            </a:graphic>
          </wp:inline>
        </w:drawing>
      </w:r>
    </w:p>
    <w:p w14:paraId="6744DFD6">
      <w:pPr>
        <w:rPr>
          <w:rFonts w:hint="default"/>
          <w:lang w:val="en-US" w:eastAsia="zh-CN"/>
        </w:rPr>
      </w:pPr>
      <w:r>
        <w:drawing>
          <wp:inline distT="0" distB="0" distL="114300" distR="114300">
            <wp:extent cx="5263515" cy="2626360"/>
            <wp:effectExtent l="0" t="0" r="13335" b="2540"/>
            <wp:docPr id="19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96"/>
                    <pic:cNvPicPr>
                      <a:picLocks noChangeAspect="1"/>
                    </pic:cNvPicPr>
                  </pic:nvPicPr>
                  <pic:blipFill>
                    <a:blip r:embed="rId114"/>
                    <a:stretch>
                      <a:fillRect/>
                    </a:stretch>
                  </pic:blipFill>
                  <pic:spPr>
                    <a:xfrm>
                      <a:off x="0" y="0"/>
                      <a:ext cx="5263515" cy="2626360"/>
                    </a:xfrm>
                    <a:prstGeom prst="rect">
                      <a:avLst/>
                    </a:prstGeom>
                    <a:noFill/>
                    <a:ln>
                      <a:noFill/>
                    </a:ln>
                  </pic:spPr>
                </pic:pic>
              </a:graphicData>
            </a:graphic>
          </wp:inline>
        </w:drawing>
      </w:r>
    </w:p>
    <w:p w14:paraId="3B5C7302">
      <w:pPr>
        <w:spacing w:before="120" w:after="120" w:line="288" w:lineRule="auto"/>
        <w:ind w:left="0"/>
        <w:jc w:val="left"/>
      </w:pPr>
    </w:p>
    <w:p w14:paraId="75EE849D"/>
    <w:p w14:paraId="18F2B227">
      <w:pPr>
        <w:spacing w:before="120" w:after="120" w:line="288" w:lineRule="auto"/>
        <w:ind w:left="0"/>
        <w:jc w:val="left"/>
        <w:rPr>
          <w:rFonts w:hint="default"/>
          <w:lang w:val="en-US"/>
        </w:rPr>
      </w:pPr>
    </w:p>
    <w:p w14:paraId="42A4126D">
      <w:pPr>
        <w:numPr>
          <w:ilvl w:val="0"/>
          <w:numId w:val="1"/>
        </w:numPr>
        <w:spacing w:before="380" w:after="140" w:line="288" w:lineRule="auto"/>
        <w:ind w:left="425" w:leftChars="0" w:hanging="425" w:firstLineChars="0"/>
        <w:jc w:val="left"/>
        <w:outlineLvl w:val="0"/>
        <w:rPr>
          <w:rFonts w:hint="eastAsia" w:ascii="Arial" w:hAnsi="Arial" w:eastAsia="等线" w:cs="Arial"/>
          <w:b/>
          <w:color w:val="auto"/>
          <w:sz w:val="40"/>
          <w:szCs w:val="24"/>
          <w:lang w:val="en-US" w:eastAsia="zh-CN"/>
        </w:rPr>
      </w:pPr>
      <w:bookmarkStart w:id="38" w:name="_Toc11009"/>
      <w:r>
        <w:rPr>
          <w:rFonts w:hint="eastAsia" w:ascii="Arial" w:hAnsi="Arial" w:eastAsia="等线" w:cs="Arial"/>
          <w:b/>
          <w:color w:val="auto"/>
          <w:sz w:val="40"/>
          <w:szCs w:val="24"/>
          <w:lang w:val="en-US" w:eastAsia="zh-CN"/>
        </w:rPr>
        <w:t>常见问题及解决办法</w:t>
      </w:r>
      <w:bookmarkEnd w:id="38"/>
    </w:p>
    <w:p w14:paraId="740C8F5C">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39" w:name="_Toc9516"/>
      <w:r>
        <w:rPr>
          <w:rFonts w:hint="eastAsia" w:ascii="Arial" w:hAnsi="Arial" w:eastAsia="等线" w:cs="Arial"/>
          <w:b/>
          <w:sz w:val="36"/>
          <w:szCs w:val="24"/>
          <w:lang w:val="en-US" w:eastAsia="zh-CN"/>
        </w:rPr>
        <w:t>设备发现失败</w:t>
      </w:r>
      <w:bookmarkEnd w:id="39"/>
    </w:p>
    <w:p w14:paraId="5A18CFE4">
      <w:pPr>
        <w:spacing w:before="120" w:after="120" w:line="288" w:lineRule="auto"/>
        <w:ind w:left="0"/>
        <w:jc w:val="left"/>
        <w:rPr>
          <w:sz w:val="24"/>
          <w:szCs w:val="24"/>
        </w:rPr>
      </w:pPr>
      <w:r>
        <w:rPr>
          <w:rFonts w:ascii="Arial" w:hAnsi="Arial" w:eastAsia="等线" w:cs="Arial"/>
          <w:b/>
          <w:sz w:val="24"/>
          <w:szCs w:val="24"/>
        </w:rPr>
        <w:t>问题描述：</w:t>
      </w:r>
    </w:p>
    <w:p w14:paraId="5D8D0B31">
      <w:pPr>
        <w:spacing w:before="120" w:after="120" w:line="288" w:lineRule="auto"/>
        <w:ind w:left="0"/>
        <w:jc w:val="left"/>
        <w:rPr>
          <w:sz w:val="24"/>
          <w:szCs w:val="24"/>
        </w:rPr>
      </w:pPr>
      <w:r>
        <w:rPr>
          <w:rFonts w:ascii="Arial" w:hAnsi="Arial" w:eastAsia="等线" w:cs="Arial"/>
          <w:sz w:val="24"/>
          <w:szCs w:val="24"/>
        </w:rPr>
        <w:t>执行“发现设备”操作时，发现设备失败，即没有出现在硬件设备列表中。点击发现任务，查看详情，发现任务结果显示非“发现设备成功”</w:t>
      </w:r>
    </w:p>
    <w:p w14:paraId="17EA7B9F">
      <w:pPr>
        <w:spacing w:before="120" w:after="120" w:line="288" w:lineRule="auto"/>
        <w:ind w:left="0"/>
        <w:jc w:val="left"/>
        <w:rPr>
          <w:sz w:val="24"/>
          <w:szCs w:val="24"/>
        </w:rPr>
      </w:pPr>
    </w:p>
    <w:p w14:paraId="3CE1B37E">
      <w:pPr>
        <w:spacing w:before="120" w:after="120" w:line="288" w:lineRule="auto"/>
        <w:ind w:left="0"/>
        <w:jc w:val="left"/>
        <w:rPr>
          <w:sz w:val="24"/>
          <w:szCs w:val="24"/>
        </w:rPr>
      </w:pPr>
      <w:r>
        <w:rPr>
          <w:rFonts w:ascii="Arial" w:hAnsi="Arial" w:eastAsia="等线" w:cs="Arial"/>
          <w:b/>
          <w:sz w:val="24"/>
          <w:szCs w:val="24"/>
        </w:rPr>
        <w:t>解决方案：</w:t>
      </w:r>
    </w:p>
    <w:tbl>
      <w:tblPr>
        <w:tblStyle w:val="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410"/>
        <w:gridCol w:w="3810"/>
        <w:gridCol w:w="3060"/>
      </w:tblGrid>
      <w:tr w14:paraId="44E50BE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410" w:type="dxa"/>
            <w:tcMar>
              <w:top w:w="60" w:type="dxa"/>
              <w:left w:w="120" w:type="dxa"/>
              <w:bottom w:w="30" w:type="dxa"/>
              <w:right w:w="120" w:type="dxa"/>
            </w:tcMar>
          </w:tcPr>
          <w:p w14:paraId="3DB86134">
            <w:pPr>
              <w:spacing w:before="120" w:after="120" w:line="288" w:lineRule="auto"/>
              <w:ind w:left="0"/>
              <w:jc w:val="center"/>
              <w:rPr>
                <w:sz w:val="24"/>
                <w:szCs w:val="24"/>
              </w:rPr>
            </w:pPr>
            <w:r>
              <w:rPr>
                <w:rFonts w:ascii="Arial" w:hAnsi="Arial" w:eastAsia="等线" w:cs="Arial"/>
                <w:b/>
                <w:sz w:val="24"/>
                <w:szCs w:val="24"/>
              </w:rPr>
              <w:t>失败原因</w:t>
            </w:r>
          </w:p>
        </w:tc>
        <w:tc>
          <w:tcPr>
            <w:tcW w:w="3810" w:type="dxa"/>
            <w:tcMar>
              <w:top w:w="60" w:type="dxa"/>
              <w:left w:w="120" w:type="dxa"/>
              <w:bottom w:w="30" w:type="dxa"/>
              <w:right w:w="120" w:type="dxa"/>
            </w:tcMar>
          </w:tcPr>
          <w:p w14:paraId="2D63E053">
            <w:pPr>
              <w:spacing w:before="120" w:after="120" w:line="288" w:lineRule="auto"/>
              <w:ind w:left="0"/>
              <w:jc w:val="center"/>
              <w:rPr>
                <w:sz w:val="24"/>
                <w:szCs w:val="24"/>
              </w:rPr>
            </w:pPr>
            <w:r>
              <w:rPr>
                <w:rFonts w:ascii="Arial" w:hAnsi="Arial" w:eastAsia="等线" w:cs="Arial"/>
                <w:b/>
                <w:sz w:val="24"/>
                <w:szCs w:val="24"/>
              </w:rPr>
              <w:t>解决方案</w:t>
            </w:r>
          </w:p>
        </w:tc>
        <w:tc>
          <w:tcPr>
            <w:tcW w:w="3060" w:type="dxa"/>
            <w:tcMar>
              <w:top w:w="60" w:type="dxa"/>
              <w:left w:w="120" w:type="dxa"/>
              <w:bottom w:w="30" w:type="dxa"/>
              <w:right w:w="120" w:type="dxa"/>
            </w:tcMar>
          </w:tcPr>
          <w:p w14:paraId="63D43CD6">
            <w:pPr>
              <w:spacing w:before="120" w:after="120" w:line="288" w:lineRule="auto"/>
              <w:ind w:left="0"/>
              <w:jc w:val="left"/>
              <w:rPr>
                <w:sz w:val="24"/>
                <w:szCs w:val="24"/>
              </w:rPr>
            </w:pPr>
          </w:p>
        </w:tc>
      </w:tr>
      <w:tr w14:paraId="357C4E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410" w:type="dxa"/>
            <w:tcMar>
              <w:top w:w="60" w:type="dxa"/>
              <w:left w:w="120" w:type="dxa"/>
              <w:bottom w:w="30" w:type="dxa"/>
              <w:right w:w="120" w:type="dxa"/>
            </w:tcMar>
          </w:tcPr>
          <w:p w14:paraId="173E4C8C">
            <w:pPr>
              <w:spacing w:before="120" w:after="120" w:line="288" w:lineRule="auto"/>
              <w:ind w:left="0"/>
              <w:jc w:val="left"/>
              <w:rPr>
                <w:sz w:val="24"/>
                <w:szCs w:val="24"/>
              </w:rPr>
            </w:pPr>
            <w:r>
              <w:rPr>
                <w:rFonts w:ascii="Arial" w:hAnsi="Arial" w:eastAsia="等线" w:cs="Arial"/>
                <w:sz w:val="24"/>
                <w:szCs w:val="24"/>
              </w:rPr>
              <w:t>网络离线</w:t>
            </w:r>
          </w:p>
        </w:tc>
        <w:tc>
          <w:tcPr>
            <w:tcW w:w="3810" w:type="dxa"/>
            <w:tcMar>
              <w:top w:w="60" w:type="dxa"/>
              <w:left w:w="120" w:type="dxa"/>
              <w:bottom w:w="30" w:type="dxa"/>
              <w:right w:w="120" w:type="dxa"/>
            </w:tcMar>
          </w:tcPr>
          <w:p w14:paraId="4F895005">
            <w:pPr>
              <w:spacing w:before="120" w:after="120" w:line="288" w:lineRule="auto"/>
              <w:ind w:left="0"/>
              <w:jc w:val="left"/>
              <w:rPr>
                <w:sz w:val="24"/>
                <w:szCs w:val="24"/>
              </w:rPr>
            </w:pPr>
            <w:r>
              <w:rPr>
                <w:rFonts w:ascii="Arial" w:hAnsi="Arial" w:eastAsia="等线" w:cs="Arial"/>
                <w:sz w:val="24"/>
                <w:szCs w:val="24"/>
              </w:rPr>
              <w:t>说明系统无法ping通该IP，可能存在情况：</w:t>
            </w:r>
          </w:p>
          <w:p w14:paraId="79276929">
            <w:pPr>
              <w:numPr>
                <w:ilvl w:val="0"/>
                <w:numId w:val="19"/>
              </w:numPr>
              <w:spacing w:before="120" w:after="120" w:line="288" w:lineRule="auto"/>
              <w:ind w:left="0"/>
              <w:jc w:val="left"/>
              <w:rPr>
                <w:sz w:val="24"/>
                <w:szCs w:val="24"/>
              </w:rPr>
            </w:pPr>
            <w:r>
              <w:rPr>
                <w:rFonts w:ascii="Arial" w:hAnsi="Arial" w:eastAsia="等线" w:cs="Arial"/>
                <w:sz w:val="24"/>
                <w:szCs w:val="24"/>
              </w:rPr>
              <w:t>设备网络离线，需要检查网络问题</w:t>
            </w:r>
          </w:p>
          <w:p w14:paraId="76B07B82">
            <w:pPr>
              <w:numPr>
                <w:ilvl w:val="0"/>
                <w:numId w:val="20"/>
              </w:numPr>
              <w:spacing w:before="120" w:after="120" w:line="288" w:lineRule="auto"/>
              <w:ind w:left="0"/>
              <w:jc w:val="left"/>
              <w:rPr>
                <w:sz w:val="24"/>
                <w:szCs w:val="24"/>
              </w:rPr>
            </w:pPr>
            <w:r>
              <w:rPr>
                <w:rFonts w:ascii="Arial" w:hAnsi="Arial" w:eastAsia="等线" w:cs="Arial"/>
                <w:sz w:val="24"/>
                <w:szCs w:val="24"/>
              </w:rPr>
              <w:t>网络隔离，导致无法ping通，检查对应设备是否开启ipmi、redfish/snmp协议，防火墙是否放行对应端口</w:t>
            </w:r>
          </w:p>
        </w:tc>
        <w:tc>
          <w:tcPr>
            <w:tcW w:w="3060" w:type="dxa"/>
            <w:tcMar>
              <w:top w:w="60" w:type="dxa"/>
              <w:left w:w="120" w:type="dxa"/>
              <w:bottom w:w="30" w:type="dxa"/>
              <w:right w:w="120" w:type="dxa"/>
            </w:tcMar>
          </w:tcPr>
          <w:p w14:paraId="03592F11">
            <w:pPr>
              <w:spacing w:before="120" w:after="120" w:line="288" w:lineRule="auto"/>
              <w:ind w:left="0"/>
              <w:jc w:val="center"/>
              <w:rPr>
                <w:sz w:val="24"/>
                <w:szCs w:val="24"/>
              </w:rPr>
            </w:pPr>
            <w:r>
              <w:rPr>
                <w:sz w:val="24"/>
                <w:szCs w:val="24"/>
              </w:rPr>
              <w:drawing>
                <wp:inline distT="0" distB="0" distL="0" distR="0">
                  <wp:extent cx="1790700" cy="476250"/>
                  <wp:effectExtent l="0" t="0" r="0" b="0"/>
                  <wp:docPr id="49"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Drawing 7"/>
                          <pic:cNvPicPr>
                            <a:picLocks noChangeAspect="1"/>
                          </pic:cNvPicPr>
                        </pic:nvPicPr>
                        <pic:blipFill>
                          <a:blip r:embed="rId115"/>
                          <a:stretch>
                            <a:fillRect/>
                          </a:stretch>
                        </pic:blipFill>
                        <pic:spPr>
                          <a:xfrm>
                            <a:off x="0" y="0"/>
                            <a:ext cx="1790700" cy="476250"/>
                          </a:xfrm>
                          <a:prstGeom prst="rect">
                            <a:avLst/>
                          </a:prstGeom>
                        </pic:spPr>
                      </pic:pic>
                    </a:graphicData>
                  </a:graphic>
                </wp:inline>
              </w:drawing>
            </w:r>
          </w:p>
        </w:tc>
      </w:tr>
      <w:tr w14:paraId="5F08F6A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410" w:type="dxa"/>
            <w:tcMar>
              <w:top w:w="60" w:type="dxa"/>
              <w:left w:w="120" w:type="dxa"/>
              <w:bottom w:w="30" w:type="dxa"/>
              <w:right w:w="120" w:type="dxa"/>
            </w:tcMar>
          </w:tcPr>
          <w:p w14:paraId="11692EA4">
            <w:pPr>
              <w:spacing w:before="120" w:after="120" w:line="288" w:lineRule="auto"/>
              <w:ind w:left="0"/>
              <w:jc w:val="left"/>
              <w:rPr>
                <w:sz w:val="24"/>
                <w:szCs w:val="24"/>
              </w:rPr>
            </w:pPr>
            <w:r>
              <w:rPr>
                <w:rFonts w:ascii="Arial" w:hAnsi="Arial" w:eastAsia="等线" w:cs="Arial"/>
                <w:sz w:val="24"/>
                <w:szCs w:val="24"/>
              </w:rPr>
              <w:t>网络在线，验证未通过</w:t>
            </w:r>
          </w:p>
        </w:tc>
        <w:tc>
          <w:tcPr>
            <w:tcW w:w="3810" w:type="dxa"/>
            <w:tcMar>
              <w:top w:w="60" w:type="dxa"/>
              <w:left w:w="120" w:type="dxa"/>
              <w:bottom w:w="30" w:type="dxa"/>
              <w:right w:w="120" w:type="dxa"/>
            </w:tcMar>
          </w:tcPr>
          <w:p w14:paraId="68B06C3D">
            <w:pPr>
              <w:spacing w:before="120" w:after="120" w:line="288" w:lineRule="auto"/>
              <w:ind w:left="0"/>
              <w:jc w:val="left"/>
              <w:rPr>
                <w:sz w:val="24"/>
                <w:szCs w:val="24"/>
              </w:rPr>
            </w:pPr>
            <w:r>
              <w:rPr>
                <w:rFonts w:ascii="Arial" w:hAnsi="Arial" w:eastAsia="等线" w:cs="Arial"/>
                <w:sz w:val="24"/>
                <w:szCs w:val="24"/>
              </w:rPr>
              <w:t>说明系统可以ping通设备IP，但因为密钥不对，导致无法连通</w:t>
            </w:r>
          </w:p>
          <w:p w14:paraId="7E13EBC0">
            <w:pPr>
              <w:spacing w:before="120" w:after="120" w:line="288" w:lineRule="auto"/>
              <w:ind w:left="0"/>
              <w:jc w:val="left"/>
              <w:rPr>
                <w:sz w:val="24"/>
                <w:szCs w:val="24"/>
              </w:rPr>
            </w:pPr>
            <w:r>
              <w:rPr>
                <w:rFonts w:ascii="Arial" w:hAnsi="Arial" w:eastAsia="等线" w:cs="Arial"/>
                <w:sz w:val="24"/>
                <w:szCs w:val="24"/>
              </w:rPr>
              <w:t>此时需要重新走一遍发现流程，输入正确的密钥</w:t>
            </w:r>
          </w:p>
          <w:p w14:paraId="52E74B91">
            <w:pPr>
              <w:spacing w:before="120" w:after="120" w:line="288" w:lineRule="auto"/>
              <w:ind w:left="0"/>
              <w:jc w:val="left"/>
              <w:rPr>
                <w:sz w:val="24"/>
                <w:szCs w:val="24"/>
              </w:rPr>
            </w:pPr>
          </w:p>
        </w:tc>
        <w:tc>
          <w:tcPr>
            <w:tcW w:w="3060" w:type="dxa"/>
            <w:tcMar>
              <w:top w:w="60" w:type="dxa"/>
              <w:left w:w="120" w:type="dxa"/>
              <w:bottom w:w="30" w:type="dxa"/>
              <w:right w:w="120" w:type="dxa"/>
            </w:tcMar>
          </w:tcPr>
          <w:p w14:paraId="3371A749">
            <w:pPr>
              <w:spacing w:before="120" w:after="120" w:line="288" w:lineRule="auto"/>
              <w:ind w:left="0"/>
              <w:jc w:val="center"/>
              <w:rPr>
                <w:sz w:val="24"/>
                <w:szCs w:val="24"/>
              </w:rPr>
            </w:pPr>
            <w:r>
              <w:rPr>
                <w:sz w:val="24"/>
                <w:szCs w:val="24"/>
              </w:rPr>
              <w:drawing>
                <wp:inline distT="0" distB="0" distL="0" distR="0">
                  <wp:extent cx="1790700" cy="400050"/>
                  <wp:effectExtent l="0" t="0" r="0" b="0"/>
                  <wp:docPr id="50"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rawing 8"/>
                          <pic:cNvPicPr>
                            <a:picLocks noChangeAspect="1"/>
                          </pic:cNvPicPr>
                        </pic:nvPicPr>
                        <pic:blipFill>
                          <a:blip r:embed="rId116"/>
                          <a:stretch>
                            <a:fillRect/>
                          </a:stretch>
                        </pic:blipFill>
                        <pic:spPr>
                          <a:xfrm>
                            <a:off x="0" y="0"/>
                            <a:ext cx="1790700" cy="400050"/>
                          </a:xfrm>
                          <a:prstGeom prst="rect">
                            <a:avLst/>
                          </a:prstGeom>
                        </pic:spPr>
                      </pic:pic>
                    </a:graphicData>
                  </a:graphic>
                </wp:inline>
              </w:drawing>
            </w:r>
          </w:p>
        </w:tc>
      </w:tr>
      <w:tr w14:paraId="4BBD065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410" w:type="dxa"/>
            <w:tcMar>
              <w:top w:w="60" w:type="dxa"/>
              <w:left w:w="120" w:type="dxa"/>
              <w:bottom w:w="30" w:type="dxa"/>
              <w:right w:w="120" w:type="dxa"/>
            </w:tcMar>
          </w:tcPr>
          <w:p w14:paraId="2013394B">
            <w:pPr>
              <w:spacing w:before="120" w:after="120" w:line="288" w:lineRule="auto"/>
              <w:ind w:left="0"/>
              <w:jc w:val="left"/>
              <w:rPr>
                <w:sz w:val="24"/>
                <w:szCs w:val="24"/>
              </w:rPr>
            </w:pPr>
            <w:r>
              <w:rPr>
                <w:rFonts w:ascii="Arial" w:hAnsi="Arial" w:eastAsia="等线" w:cs="Arial"/>
                <w:sz w:val="24"/>
                <w:szCs w:val="24"/>
              </w:rPr>
              <w:t>未匹配到对应的厂商型号</w:t>
            </w:r>
          </w:p>
          <w:p w14:paraId="17C833A9">
            <w:pPr>
              <w:spacing w:before="120" w:after="120" w:line="288" w:lineRule="auto"/>
              <w:ind w:left="0"/>
              <w:jc w:val="left"/>
              <w:rPr>
                <w:sz w:val="24"/>
                <w:szCs w:val="24"/>
              </w:rPr>
            </w:pPr>
          </w:p>
        </w:tc>
        <w:tc>
          <w:tcPr>
            <w:tcW w:w="3810" w:type="dxa"/>
            <w:tcMar>
              <w:top w:w="60" w:type="dxa"/>
              <w:left w:w="120" w:type="dxa"/>
              <w:bottom w:w="30" w:type="dxa"/>
              <w:right w:w="120" w:type="dxa"/>
            </w:tcMar>
          </w:tcPr>
          <w:p w14:paraId="24573C93">
            <w:pPr>
              <w:spacing w:before="120" w:after="120" w:line="288" w:lineRule="auto"/>
              <w:ind w:left="0"/>
              <w:jc w:val="left"/>
              <w:rPr>
                <w:sz w:val="24"/>
                <w:szCs w:val="24"/>
              </w:rPr>
            </w:pPr>
            <w:r>
              <w:rPr>
                <w:rFonts w:ascii="Arial" w:hAnsi="Arial" w:eastAsia="等线" w:cs="Arial"/>
                <w:sz w:val="24"/>
                <w:szCs w:val="24"/>
              </w:rPr>
              <w:t>说明该型号没有在设备型号表里</w:t>
            </w:r>
          </w:p>
          <w:p w14:paraId="65B1E9A7">
            <w:pPr>
              <w:numPr>
                <w:ilvl w:val="0"/>
                <w:numId w:val="21"/>
              </w:numPr>
              <w:spacing w:before="120" w:after="120" w:line="288" w:lineRule="auto"/>
              <w:ind w:left="0"/>
              <w:jc w:val="left"/>
              <w:rPr>
                <w:sz w:val="24"/>
                <w:szCs w:val="24"/>
              </w:rPr>
            </w:pPr>
            <w:r>
              <w:rPr>
                <w:rFonts w:ascii="Arial" w:hAnsi="Arial" w:eastAsia="等线" w:cs="Arial"/>
                <w:sz w:val="24"/>
                <w:szCs w:val="24"/>
              </w:rPr>
              <w:t>若是机架服务器，可自行到“设置-设备型号配置”页面添加型号，型号必须跟发现明细里的一致</w:t>
            </w:r>
          </w:p>
          <w:p w14:paraId="2CA99512">
            <w:pPr>
              <w:numPr>
                <w:ilvl w:val="0"/>
                <w:numId w:val="22"/>
              </w:numPr>
              <w:spacing w:before="120" w:after="120" w:line="288" w:lineRule="auto"/>
              <w:ind w:left="0"/>
              <w:jc w:val="left"/>
              <w:rPr>
                <w:sz w:val="24"/>
                <w:szCs w:val="24"/>
              </w:rPr>
            </w:pPr>
            <w:r>
              <w:rPr>
                <w:rFonts w:ascii="Arial" w:hAnsi="Arial" w:eastAsia="等线" w:cs="Arial"/>
                <w:sz w:val="24"/>
                <w:szCs w:val="24"/>
              </w:rPr>
              <w:t>若不是服务器，或者自行添加型号后，仍然无法发现，请联系厂商处理</w:t>
            </w:r>
          </w:p>
        </w:tc>
        <w:tc>
          <w:tcPr>
            <w:tcW w:w="3060" w:type="dxa"/>
            <w:tcMar>
              <w:top w:w="60" w:type="dxa"/>
              <w:left w:w="120" w:type="dxa"/>
              <w:bottom w:w="30" w:type="dxa"/>
              <w:right w:w="120" w:type="dxa"/>
            </w:tcMar>
          </w:tcPr>
          <w:p w14:paraId="1A07E987">
            <w:pPr>
              <w:spacing w:before="120" w:after="120" w:line="288" w:lineRule="auto"/>
              <w:ind w:left="0"/>
              <w:jc w:val="center"/>
              <w:rPr>
                <w:sz w:val="24"/>
                <w:szCs w:val="24"/>
              </w:rPr>
            </w:pPr>
            <w:r>
              <w:rPr>
                <w:sz w:val="24"/>
                <w:szCs w:val="24"/>
              </w:rPr>
              <w:drawing>
                <wp:inline distT="0" distB="0" distL="0" distR="0">
                  <wp:extent cx="1781175" cy="342900"/>
                  <wp:effectExtent l="0" t="0" r="9525" b="0"/>
                  <wp:docPr id="52"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Drawing 9"/>
                          <pic:cNvPicPr>
                            <a:picLocks noChangeAspect="1"/>
                          </pic:cNvPicPr>
                        </pic:nvPicPr>
                        <pic:blipFill>
                          <a:blip r:embed="rId117"/>
                          <a:stretch>
                            <a:fillRect/>
                          </a:stretch>
                        </pic:blipFill>
                        <pic:spPr>
                          <a:xfrm>
                            <a:off x="0" y="0"/>
                            <a:ext cx="1781175" cy="342900"/>
                          </a:xfrm>
                          <a:prstGeom prst="rect">
                            <a:avLst/>
                          </a:prstGeom>
                        </pic:spPr>
                      </pic:pic>
                    </a:graphicData>
                  </a:graphic>
                </wp:inline>
              </w:drawing>
            </w:r>
          </w:p>
        </w:tc>
      </w:tr>
    </w:tbl>
    <w:p w14:paraId="377B091D">
      <w:pPr>
        <w:spacing w:before="120" w:after="120" w:line="288" w:lineRule="auto"/>
        <w:ind w:left="0"/>
        <w:jc w:val="left"/>
      </w:pPr>
    </w:p>
    <w:p w14:paraId="036F8478">
      <w:pPr>
        <w:spacing w:before="120" w:after="120" w:line="288" w:lineRule="auto"/>
        <w:ind w:left="0"/>
        <w:jc w:val="left"/>
      </w:pPr>
    </w:p>
    <w:p w14:paraId="0CB5E26F">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40" w:name="_Toc1796"/>
      <w:r>
        <w:rPr>
          <w:rFonts w:hint="eastAsia" w:ascii="Arial" w:hAnsi="Arial" w:eastAsia="等线" w:cs="Arial"/>
          <w:b/>
          <w:sz w:val="36"/>
          <w:szCs w:val="24"/>
          <w:lang w:val="en-US" w:eastAsia="zh-CN"/>
        </w:rPr>
        <w:t>设备数据采不全</w:t>
      </w:r>
      <w:bookmarkEnd w:id="40"/>
    </w:p>
    <w:p w14:paraId="5D485744">
      <w:pPr>
        <w:spacing w:before="120" w:after="120" w:line="288" w:lineRule="auto"/>
        <w:ind w:left="0"/>
        <w:jc w:val="left"/>
        <w:rPr>
          <w:sz w:val="24"/>
          <w:szCs w:val="24"/>
        </w:rPr>
      </w:pPr>
      <w:r>
        <w:rPr>
          <w:rFonts w:ascii="Arial" w:hAnsi="Arial" w:eastAsia="等线" w:cs="Arial"/>
          <w:b/>
          <w:sz w:val="24"/>
          <w:szCs w:val="24"/>
        </w:rPr>
        <w:t>问题描述：</w:t>
      </w:r>
    </w:p>
    <w:p w14:paraId="01EA2E4D">
      <w:pPr>
        <w:spacing w:before="120" w:after="120" w:line="288" w:lineRule="auto"/>
        <w:ind w:left="0"/>
        <w:jc w:val="left"/>
        <w:rPr>
          <w:sz w:val="24"/>
          <w:szCs w:val="24"/>
        </w:rPr>
      </w:pPr>
      <w:r>
        <w:rPr>
          <w:rFonts w:ascii="Arial" w:hAnsi="Arial" w:eastAsia="等线" w:cs="Arial"/>
          <w:sz w:val="24"/>
          <w:szCs w:val="24"/>
        </w:rPr>
        <w:t>设备已经走了发现和纳管的流程，但是查看设备详情或监测详情，发现设备的部件信息并没有采集到或者没有采集全。</w:t>
      </w:r>
    </w:p>
    <w:p w14:paraId="160BA7AB">
      <w:pPr>
        <w:spacing w:before="120" w:after="120" w:line="288" w:lineRule="auto"/>
        <w:ind w:left="0"/>
        <w:jc w:val="left"/>
        <w:rPr>
          <w:sz w:val="24"/>
          <w:szCs w:val="24"/>
        </w:rPr>
      </w:pPr>
      <w:r>
        <w:rPr>
          <w:rFonts w:ascii="Arial" w:hAnsi="Arial" w:eastAsia="等线" w:cs="Arial"/>
          <w:sz w:val="24"/>
          <w:szCs w:val="24"/>
        </w:rPr>
        <w:t>说明：设备必须是走了发现或者纳管流程的，如果只是手动添加进去的，没有发现或纳管，配置信息没有是正常的，无需处理，若需要数据，可走一遍发现或纳管流程。</w:t>
      </w:r>
    </w:p>
    <w:p w14:paraId="24816FAF">
      <w:pPr>
        <w:spacing w:before="120" w:after="120" w:line="288" w:lineRule="auto"/>
        <w:ind w:left="0"/>
        <w:jc w:val="left"/>
        <w:rPr>
          <w:sz w:val="24"/>
          <w:szCs w:val="24"/>
        </w:rPr>
      </w:pPr>
      <w:r>
        <w:rPr>
          <w:sz w:val="24"/>
          <w:szCs w:val="24"/>
        </w:rPr>
        <w:drawing>
          <wp:inline distT="0" distB="0" distL="0" distR="0">
            <wp:extent cx="5257800" cy="2647950"/>
            <wp:effectExtent l="0" t="0" r="0" b="0"/>
            <wp:docPr id="53"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rawing 10"/>
                    <pic:cNvPicPr>
                      <a:picLocks noChangeAspect="1"/>
                    </pic:cNvPicPr>
                  </pic:nvPicPr>
                  <pic:blipFill>
                    <a:blip r:embed="rId118"/>
                    <a:stretch>
                      <a:fillRect/>
                    </a:stretch>
                  </pic:blipFill>
                  <pic:spPr>
                    <a:xfrm>
                      <a:off x="0" y="0"/>
                      <a:ext cx="5257800" cy="2647950"/>
                    </a:xfrm>
                    <a:prstGeom prst="rect">
                      <a:avLst/>
                    </a:prstGeom>
                  </pic:spPr>
                </pic:pic>
              </a:graphicData>
            </a:graphic>
          </wp:inline>
        </w:drawing>
      </w:r>
    </w:p>
    <w:p w14:paraId="02FE5091">
      <w:pPr>
        <w:spacing w:before="120" w:after="120" w:line="288" w:lineRule="auto"/>
        <w:ind w:left="0"/>
        <w:jc w:val="left"/>
        <w:rPr>
          <w:sz w:val="24"/>
          <w:szCs w:val="24"/>
        </w:rPr>
      </w:pPr>
    </w:p>
    <w:p w14:paraId="39A4F2DD">
      <w:pPr>
        <w:spacing w:before="120" w:after="120" w:line="288" w:lineRule="auto"/>
        <w:ind w:left="0"/>
        <w:jc w:val="left"/>
        <w:rPr>
          <w:sz w:val="24"/>
          <w:szCs w:val="24"/>
        </w:rPr>
      </w:pPr>
      <w:r>
        <w:rPr>
          <w:rFonts w:ascii="Arial" w:hAnsi="Arial" w:eastAsia="等线" w:cs="Arial"/>
          <w:b/>
          <w:sz w:val="24"/>
          <w:szCs w:val="24"/>
        </w:rPr>
        <w:t>解决方案：</w:t>
      </w:r>
    </w:p>
    <w:p w14:paraId="13197971">
      <w:pPr>
        <w:spacing w:before="120" w:after="120" w:line="288" w:lineRule="auto"/>
        <w:ind w:left="0"/>
        <w:jc w:val="left"/>
        <w:rPr>
          <w:sz w:val="24"/>
          <w:szCs w:val="24"/>
        </w:rPr>
      </w:pPr>
      <w:r>
        <w:rPr>
          <w:rFonts w:ascii="Arial" w:hAnsi="Arial" w:eastAsia="等线" w:cs="Arial"/>
          <w:sz w:val="24"/>
          <w:szCs w:val="24"/>
        </w:rPr>
        <w:t>这种情况是设备适配问题，需要联系厂商适配。</w:t>
      </w:r>
    </w:p>
    <w:p w14:paraId="5B00472C">
      <w:pPr>
        <w:spacing w:before="120" w:after="120" w:line="288" w:lineRule="auto"/>
        <w:ind w:left="0"/>
        <w:jc w:val="left"/>
        <w:rPr>
          <w:sz w:val="24"/>
          <w:szCs w:val="24"/>
        </w:rPr>
      </w:pPr>
    </w:p>
    <w:p w14:paraId="09B07590">
      <w:pPr>
        <w:spacing w:before="120" w:after="120" w:line="288" w:lineRule="auto"/>
        <w:ind w:left="0"/>
        <w:jc w:val="left"/>
      </w:pPr>
    </w:p>
    <w:p w14:paraId="559C3308">
      <w:pPr>
        <w:spacing w:before="120" w:after="120" w:line="288" w:lineRule="auto"/>
        <w:ind w:left="0"/>
        <w:jc w:val="left"/>
      </w:pPr>
    </w:p>
    <w:p w14:paraId="0BF0E874">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41" w:name="_Toc29283"/>
      <w:r>
        <w:rPr>
          <w:rFonts w:hint="eastAsia" w:ascii="Arial" w:hAnsi="Arial" w:eastAsia="等线" w:cs="Arial"/>
          <w:b/>
          <w:sz w:val="36"/>
          <w:szCs w:val="24"/>
          <w:lang w:val="en-US" w:eastAsia="zh-CN"/>
        </w:rPr>
        <w:t>设备脱管，无法监测</w:t>
      </w:r>
      <w:bookmarkEnd w:id="41"/>
    </w:p>
    <w:p w14:paraId="5B9F1918">
      <w:pPr>
        <w:spacing w:before="120" w:after="120" w:line="288" w:lineRule="auto"/>
        <w:ind w:left="0"/>
        <w:jc w:val="left"/>
        <w:rPr>
          <w:sz w:val="24"/>
          <w:szCs w:val="24"/>
        </w:rPr>
      </w:pPr>
      <w:r>
        <w:rPr>
          <w:rFonts w:ascii="Arial" w:hAnsi="Arial" w:eastAsia="等线" w:cs="Arial"/>
          <w:b/>
          <w:sz w:val="24"/>
          <w:szCs w:val="24"/>
        </w:rPr>
        <w:t>问题描述：</w:t>
      </w:r>
    </w:p>
    <w:p w14:paraId="69D11813">
      <w:pPr>
        <w:spacing w:before="120" w:after="120" w:line="288" w:lineRule="auto"/>
        <w:ind w:left="0"/>
        <w:jc w:val="left"/>
        <w:rPr>
          <w:sz w:val="24"/>
          <w:szCs w:val="24"/>
        </w:rPr>
      </w:pPr>
      <w:r>
        <w:rPr>
          <w:rFonts w:ascii="Arial" w:hAnsi="Arial" w:eastAsia="等线" w:cs="Arial"/>
          <w:sz w:val="24"/>
          <w:szCs w:val="24"/>
        </w:rPr>
        <w:t>在设备监测模块，发现设备属于“已脱管”状态，健康状态未知，网络状态也未知</w:t>
      </w:r>
    </w:p>
    <w:p w14:paraId="00CAE638">
      <w:pPr>
        <w:spacing w:before="120" w:after="120" w:line="288" w:lineRule="auto"/>
        <w:ind w:left="0"/>
        <w:jc w:val="left"/>
        <w:rPr>
          <w:sz w:val="24"/>
          <w:szCs w:val="24"/>
        </w:rPr>
      </w:pPr>
    </w:p>
    <w:p w14:paraId="54B46D6D">
      <w:pPr>
        <w:spacing w:before="120" w:after="120" w:line="288" w:lineRule="auto"/>
        <w:ind w:left="0"/>
        <w:jc w:val="left"/>
        <w:rPr>
          <w:sz w:val="24"/>
          <w:szCs w:val="24"/>
        </w:rPr>
      </w:pPr>
      <w:r>
        <w:rPr>
          <w:rFonts w:ascii="Arial" w:hAnsi="Arial" w:eastAsia="等线" w:cs="Arial"/>
          <w:b/>
          <w:sz w:val="24"/>
          <w:szCs w:val="24"/>
        </w:rPr>
        <w:t>解决方案：</w:t>
      </w:r>
    </w:p>
    <w:p w14:paraId="7AAD631D">
      <w:pPr>
        <w:spacing w:before="120" w:after="120" w:line="288" w:lineRule="auto"/>
        <w:ind w:left="0"/>
        <w:jc w:val="left"/>
        <w:rPr>
          <w:sz w:val="24"/>
          <w:szCs w:val="24"/>
        </w:rPr>
      </w:pPr>
      <w:r>
        <w:rPr>
          <w:rFonts w:ascii="Arial" w:hAnsi="Arial" w:eastAsia="等线" w:cs="Arial"/>
          <w:sz w:val="24"/>
          <w:szCs w:val="24"/>
        </w:rPr>
        <w:t>设备已脱管说明当前没有周期任务在执行，可能是任务都被手动停用了，也可能是系统组件离线，导致任务被停用，此时需要逐一排查。</w:t>
      </w:r>
    </w:p>
    <w:p w14:paraId="05FB6FDE">
      <w:pPr>
        <w:numPr>
          <w:ilvl w:val="0"/>
          <w:numId w:val="23"/>
        </w:numPr>
        <w:spacing w:before="120" w:after="120" w:line="288" w:lineRule="auto"/>
        <w:ind w:left="0"/>
        <w:jc w:val="left"/>
        <w:outlineLvl w:val="9"/>
        <w:rPr>
          <w:sz w:val="24"/>
          <w:szCs w:val="24"/>
        </w:rPr>
      </w:pPr>
      <w:r>
        <w:rPr>
          <w:rFonts w:ascii="Arial" w:hAnsi="Arial" w:eastAsia="等线" w:cs="Arial"/>
          <w:sz w:val="24"/>
          <w:szCs w:val="24"/>
        </w:rPr>
        <w:t>先排查系统组件是否离线：</w:t>
      </w:r>
    </w:p>
    <w:p w14:paraId="016CE73B">
      <w:pPr>
        <w:numPr>
          <w:ilvl w:val="0"/>
          <w:numId w:val="24"/>
        </w:numPr>
        <w:spacing w:before="120" w:after="120" w:line="288" w:lineRule="auto"/>
        <w:ind w:left="453"/>
        <w:jc w:val="left"/>
        <w:rPr>
          <w:sz w:val="24"/>
          <w:szCs w:val="24"/>
        </w:rPr>
      </w:pPr>
      <w:r>
        <w:rPr>
          <w:rFonts w:ascii="Arial" w:hAnsi="Arial" w:eastAsia="等线" w:cs="Arial"/>
          <w:sz w:val="24"/>
          <w:szCs w:val="24"/>
        </w:rPr>
        <w:t>在”智能代理管理“栏中查看智能代理的”启用状态“，若是“停用”，则需手动操作“启用”。</w:t>
      </w:r>
    </w:p>
    <w:p w14:paraId="293537F0">
      <w:pPr>
        <w:spacing w:before="120" w:after="120" w:line="288" w:lineRule="auto"/>
        <w:ind w:left="453"/>
        <w:jc w:val="left"/>
        <w:rPr>
          <w:sz w:val="24"/>
          <w:szCs w:val="24"/>
        </w:rPr>
      </w:pPr>
      <w:r>
        <w:rPr>
          <w:sz w:val="24"/>
          <w:szCs w:val="24"/>
        </w:rPr>
        <w:drawing>
          <wp:inline distT="0" distB="0" distL="0" distR="0">
            <wp:extent cx="5257800" cy="2533650"/>
            <wp:effectExtent l="0" t="0" r="0" b="0"/>
            <wp:docPr id="54" name="Draw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Drawing 11"/>
                    <pic:cNvPicPr>
                      <a:picLocks noChangeAspect="1"/>
                    </pic:cNvPicPr>
                  </pic:nvPicPr>
                  <pic:blipFill>
                    <a:blip r:embed="rId119"/>
                    <a:stretch>
                      <a:fillRect/>
                    </a:stretch>
                  </pic:blipFill>
                  <pic:spPr>
                    <a:xfrm>
                      <a:off x="0" y="0"/>
                      <a:ext cx="5257800" cy="2533650"/>
                    </a:xfrm>
                    <a:prstGeom prst="rect">
                      <a:avLst/>
                    </a:prstGeom>
                  </pic:spPr>
                </pic:pic>
              </a:graphicData>
            </a:graphic>
          </wp:inline>
        </w:drawing>
      </w:r>
    </w:p>
    <w:p w14:paraId="464CBC0F">
      <w:pPr>
        <w:numPr>
          <w:ilvl w:val="0"/>
          <w:numId w:val="25"/>
        </w:numPr>
        <w:spacing w:before="120" w:after="120" w:line="288" w:lineRule="auto"/>
        <w:ind w:left="453"/>
        <w:jc w:val="left"/>
        <w:rPr>
          <w:sz w:val="24"/>
          <w:szCs w:val="24"/>
        </w:rPr>
      </w:pPr>
      <w:r>
        <w:rPr>
          <w:rFonts w:ascii="Arial" w:hAnsi="Arial" w:eastAsia="等线" w:cs="Arial"/>
          <w:sz w:val="24"/>
          <w:szCs w:val="24"/>
        </w:rPr>
        <w:t>分别点击"AC AP SA DD MH UTL"查看这些服务是否都处于在线状态。若离线，则联系厂商。若都在线，说明服务运行正常。</w:t>
      </w:r>
    </w:p>
    <w:p w14:paraId="7D09A76D">
      <w:pPr>
        <w:spacing w:before="120" w:after="120" w:line="288" w:lineRule="auto"/>
        <w:ind w:left="0"/>
        <w:jc w:val="left"/>
        <w:rPr>
          <w:sz w:val="24"/>
          <w:szCs w:val="24"/>
        </w:rPr>
      </w:pPr>
      <w:r>
        <w:rPr>
          <w:sz w:val="24"/>
          <w:szCs w:val="24"/>
        </w:rPr>
        <w:drawing>
          <wp:inline distT="0" distB="0" distL="0" distR="0">
            <wp:extent cx="5257800" cy="2076450"/>
            <wp:effectExtent l="0" t="0" r="0" b="0"/>
            <wp:docPr id="55"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Drawing 12"/>
                    <pic:cNvPicPr>
                      <a:picLocks noChangeAspect="1"/>
                    </pic:cNvPicPr>
                  </pic:nvPicPr>
                  <pic:blipFill>
                    <a:blip r:embed="rId120"/>
                    <a:stretch>
                      <a:fillRect/>
                    </a:stretch>
                  </pic:blipFill>
                  <pic:spPr>
                    <a:xfrm>
                      <a:off x="0" y="0"/>
                      <a:ext cx="5257800" cy="2076450"/>
                    </a:xfrm>
                    <a:prstGeom prst="rect">
                      <a:avLst/>
                    </a:prstGeom>
                  </pic:spPr>
                </pic:pic>
              </a:graphicData>
            </a:graphic>
          </wp:inline>
        </w:drawing>
      </w:r>
    </w:p>
    <w:p w14:paraId="72F82D89">
      <w:pPr>
        <w:spacing w:before="120" w:after="120" w:line="288" w:lineRule="auto"/>
        <w:ind w:left="0"/>
        <w:jc w:val="left"/>
        <w:rPr>
          <w:sz w:val="24"/>
          <w:szCs w:val="24"/>
        </w:rPr>
      </w:pPr>
    </w:p>
    <w:p w14:paraId="14EC9DD6">
      <w:pPr>
        <w:numPr>
          <w:ilvl w:val="0"/>
          <w:numId w:val="26"/>
        </w:numPr>
        <w:spacing w:before="120" w:after="120" w:line="288" w:lineRule="auto"/>
        <w:ind w:left="0"/>
        <w:jc w:val="left"/>
        <w:rPr>
          <w:sz w:val="24"/>
          <w:szCs w:val="24"/>
        </w:rPr>
      </w:pPr>
      <w:r>
        <w:rPr>
          <w:rFonts w:ascii="Arial" w:hAnsi="Arial" w:eastAsia="等线" w:cs="Arial"/>
          <w:sz w:val="24"/>
          <w:szCs w:val="24"/>
        </w:rPr>
        <w:t>确定系统组件无误后，可能是任务停用导致没有对设备监测，可重新下发任务</w:t>
      </w:r>
    </w:p>
    <w:p w14:paraId="59AA02AC">
      <w:pPr>
        <w:numPr>
          <w:ilvl w:val="0"/>
          <w:numId w:val="27"/>
        </w:numPr>
        <w:spacing w:before="120" w:after="120" w:line="288" w:lineRule="auto"/>
        <w:ind w:left="453"/>
        <w:jc w:val="left"/>
        <w:rPr>
          <w:sz w:val="24"/>
          <w:szCs w:val="24"/>
        </w:rPr>
      </w:pPr>
      <w:r>
        <w:rPr>
          <w:rFonts w:ascii="Arial" w:hAnsi="Arial" w:eastAsia="等线" w:cs="Arial"/>
          <w:sz w:val="24"/>
          <w:szCs w:val="24"/>
        </w:rPr>
        <w:t>在“监控-设备监测”页面点击该设备的“配置监测策略”，勾选“基础健康” 和 “能耗采集”两个任务，点击 “执行策略”</w:t>
      </w:r>
    </w:p>
    <w:p w14:paraId="0D3334DC">
      <w:pPr>
        <w:numPr>
          <w:ilvl w:val="0"/>
          <w:numId w:val="28"/>
        </w:numPr>
        <w:spacing w:before="120" w:after="120" w:line="288" w:lineRule="auto"/>
        <w:ind w:left="453"/>
        <w:jc w:val="left"/>
        <w:rPr>
          <w:sz w:val="24"/>
          <w:szCs w:val="24"/>
        </w:rPr>
      </w:pPr>
      <w:r>
        <w:rPr>
          <w:rFonts w:ascii="Arial" w:hAnsi="Arial" w:eastAsia="等线" w:cs="Arial"/>
          <w:sz w:val="24"/>
          <w:szCs w:val="24"/>
        </w:rPr>
        <w:t>等待一会，观察“设置-任务管理中心” ，找到该设备，确定基础健康和能耗采集任务都处于“进行中”状态</w:t>
      </w:r>
    </w:p>
    <w:p w14:paraId="32EEF051">
      <w:pPr>
        <w:numPr>
          <w:ilvl w:val="0"/>
          <w:numId w:val="29"/>
        </w:numPr>
        <w:spacing w:before="120" w:after="120" w:line="288" w:lineRule="auto"/>
        <w:ind w:left="453"/>
        <w:jc w:val="left"/>
        <w:rPr>
          <w:sz w:val="24"/>
          <w:szCs w:val="24"/>
        </w:rPr>
      </w:pPr>
      <w:r>
        <w:rPr>
          <w:rFonts w:ascii="Arial" w:hAnsi="Arial" w:eastAsia="等线" w:cs="Arial"/>
          <w:sz w:val="24"/>
          <w:szCs w:val="24"/>
        </w:rPr>
        <w:t>此时设备已处于“监测中”状态，等待3-5分钟后再观察是否会采集到告警。</w:t>
      </w:r>
    </w:p>
    <w:p w14:paraId="0E62868F">
      <w:pPr>
        <w:spacing w:before="120" w:after="120" w:line="288" w:lineRule="auto"/>
        <w:ind w:left="453"/>
        <w:jc w:val="left"/>
        <w:rPr>
          <w:sz w:val="24"/>
          <w:szCs w:val="24"/>
        </w:rPr>
      </w:pPr>
      <w:r>
        <w:rPr>
          <w:rFonts w:ascii="Arial" w:hAnsi="Arial" w:eastAsia="等线" w:cs="Arial"/>
          <w:sz w:val="24"/>
          <w:szCs w:val="24"/>
        </w:rPr>
        <w:t>说明：基础健康是3分钟执行一次，监测设备的健康状态和当前告警；能耗采集时5分钟一次，采集设备的能耗信息，以及日志信息。</w:t>
      </w:r>
    </w:p>
    <w:p w14:paraId="7AAEDE7A">
      <w:pPr>
        <w:spacing w:before="120" w:after="120" w:line="288" w:lineRule="auto"/>
        <w:ind w:left="0"/>
        <w:jc w:val="left"/>
        <w:rPr>
          <w:sz w:val="24"/>
          <w:szCs w:val="24"/>
        </w:rPr>
      </w:pPr>
      <w:r>
        <w:rPr>
          <w:sz w:val="24"/>
          <w:szCs w:val="24"/>
        </w:rPr>
        <w:drawing>
          <wp:inline distT="0" distB="0" distL="0" distR="0">
            <wp:extent cx="5257800" cy="2657475"/>
            <wp:effectExtent l="0" t="0" r="0" b="9525"/>
            <wp:docPr id="56"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rawing 13"/>
                    <pic:cNvPicPr>
                      <a:picLocks noChangeAspect="1"/>
                    </pic:cNvPicPr>
                  </pic:nvPicPr>
                  <pic:blipFill>
                    <a:blip r:embed="rId121"/>
                    <a:stretch>
                      <a:fillRect/>
                    </a:stretch>
                  </pic:blipFill>
                  <pic:spPr>
                    <a:xfrm>
                      <a:off x="0" y="0"/>
                      <a:ext cx="5257800" cy="2657475"/>
                    </a:xfrm>
                    <a:prstGeom prst="rect">
                      <a:avLst/>
                    </a:prstGeom>
                  </pic:spPr>
                </pic:pic>
              </a:graphicData>
            </a:graphic>
          </wp:inline>
        </w:drawing>
      </w:r>
    </w:p>
    <w:p w14:paraId="00A10268">
      <w:pPr>
        <w:spacing w:before="120" w:after="120" w:line="288" w:lineRule="auto"/>
        <w:ind w:left="0"/>
        <w:jc w:val="left"/>
        <w:rPr>
          <w:sz w:val="24"/>
          <w:szCs w:val="24"/>
        </w:rPr>
      </w:pPr>
      <w:r>
        <w:rPr>
          <w:sz w:val="24"/>
          <w:szCs w:val="24"/>
        </w:rPr>
        <w:drawing>
          <wp:inline distT="0" distB="0" distL="0" distR="0">
            <wp:extent cx="5257800" cy="2657475"/>
            <wp:effectExtent l="0" t="0" r="0" b="9525"/>
            <wp:docPr id="57"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rawing 14"/>
                    <pic:cNvPicPr>
                      <a:picLocks noChangeAspect="1"/>
                    </pic:cNvPicPr>
                  </pic:nvPicPr>
                  <pic:blipFill>
                    <a:blip r:embed="rId122"/>
                    <a:stretch>
                      <a:fillRect/>
                    </a:stretch>
                  </pic:blipFill>
                  <pic:spPr>
                    <a:xfrm>
                      <a:off x="0" y="0"/>
                      <a:ext cx="5257800" cy="2657475"/>
                    </a:xfrm>
                    <a:prstGeom prst="rect">
                      <a:avLst/>
                    </a:prstGeom>
                  </pic:spPr>
                </pic:pic>
              </a:graphicData>
            </a:graphic>
          </wp:inline>
        </w:drawing>
      </w:r>
    </w:p>
    <w:p w14:paraId="17BB073C">
      <w:pPr>
        <w:spacing w:before="120" w:after="120" w:line="288" w:lineRule="auto"/>
        <w:ind w:left="0"/>
        <w:jc w:val="left"/>
        <w:rPr>
          <w:sz w:val="24"/>
          <w:szCs w:val="24"/>
        </w:rPr>
      </w:pPr>
    </w:p>
    <w:p w14:paraId="67BBAD63">
      <w:pPr>
        <w:spacing w:before="120" w:after="120" w:line="288" w:lineRule="auto"/>
        <w:ind w:left="0"/>
        <w:jc w:val="left"/>
        <w:rPr>
          <w:sz w:val="24"/>
          <w:szCs w:val="24"/>
        </w:rPr>
      </w:pPr>
    </w:p>
    <w:p w14:paraId="3A170CF6">
      <w:pPr>
        <w:spacing w:before="120" w:after="120" w:line="288" w:lineRule="auto"/>
        <w:ind w:left="0"/>
        <w:jc w:val="left"/>
      </w:pPr>
    </w:p>
    <w:p w14:paraId="452B1E80">
      <w:pPr>
        <w:spacing w:before="120" w:after="120" w:line="288" w:lineRule="auto"/>
        <w:ind w:left="0"/>
        <w:jc w:val="left"/>
      </w:pPr>
    </w:p>
    <w:p w14:paraId="0E5CE2ED">
      <w:pPr>
        <w:numPr>
          <w:ilvl w:val="1"/>
          <w:numId w:val="1"/>
        </w:numPr>
        <w:spacing w:before="320" w:after="120" w:line="288" w:lineRule="auto"/>
        <w:ind w:left="567" w:leftChars="0" w:hanging="567" w:firstLineChars="0"/>
        <w:jc w:val="left"/>
        <w:outlineLvl w:val="1"/>
        <w:rPr>
          <w:rFonts w:hint="eastAsia" w:ascii="Arial" w:hAnsi="Arial" w:eastAsia="等线" w:cs="Arial"/>
          <w:b/>
          <w:sz w:val="36"/>
          <w:szCs w:val="24"/>
          <w:lang w:val="en-US" w:eastAsia="zh-CN"/>
        </w:rPr>
      </w:pPr>
      <w:bookmarkStart w:id="42" w:name="_Toc30011"/>
      <w:bookmarkStart w:id="43" w:name="_Toc14268"/>
      <w:r>
        <w:rPr>
          <w:rFonts w:hint="eastAsia" w:ascii="Arial" w:hAnsi="Arial" w:eastAsia="等线" w:cs="Arial"/>
          <w:b/>
          <w:sz w:val="36"/>
          <w:szCs w:val="24"/>
          <w:lang w:val="en-US" w:eastAsia="zh-CN"/>
        </w:rPr>
        <w:t>设备收不到告警</w:t>
      </w:r>
      <w:bookmarkEnd w:id="42"/>
      <w:bookmarkEnd w:id="43"/>
    </w:p>
    <w:p w14:paraId="2505440D">
      <w:pPr>
        <w:spacing w:before="120" w:after="120" w:line="288" w:lineRule="auto"/>
        <w:ind w:left="0"/>
        <w:jc w:val="left"/>
        <w:rPr>
          <w:sz w:val="24"/>
          <w:szCs w:val="24"/>
        </w:rPr>
      </w:pPr>
      <w:r>
        <w:rPr>
          <w:rFonts w:ascii="Arial" w:hAnsi="Arial" w:eastAsia="等线" w:cs="Arial"/>
          <w:b/>
          <w:sz w:val="24"/>
          <w:szCs w:val="24"/>
        </w:rPr>
        <w:t>问题描述：</w:t>
      </w:r>
    </w:p>
    <w:p w14:paraId="36583B0E">
      <w:pPr>
        <w:spacing w:before="120" w:after="120" w:line="288" w:lineRule="auto"/>
        <w:ind w:left="0"/>
        <w:jc w:val="left"/>
        <w:rPr>
          <w:sz w:val="24"/>
          <w:szCs w:val="24"/>
        </w:rPr>
      </w:pPr>
      <w:r>
        <w:rPr>
          <w:rFonts w:ascii="Arial" w:hAnsi="Arial" w:eastAsia="等线" w:cs="Arial"/>
          <w:sz w:val="24"/>
          <w:szCs w:val="24"/>
        </w:rPr>
        <w:t>发现带外产生了告警，但是系统里没有采集到。</w:t>
      </w:r>
    </w:p>
    <w:p w14:paraId="6FB09780">
      <w:pPr>
        <w:spacing w:before="120" w:after="120" w:line="288" w:lineRule="auto"/>
        <w:ind w:left="0"/>
        <w:jc w:val="left"/>
        <w:rPr>
          <w:sz w:val="24"/>
          <w:szCs w:val="24"/>
        </w:rPr>
      </w:pPr>
    </w:p>
    <w:p w14:paraId="4F7966E6">
      <w:pPr>
        <w:spacing w:before="120" w:after="120" w:line="288" w:lineRule="auto"/>
        <w:ind w:left="0"/>
        <w:jc w:val="left"/>
        <w:rPr>
          <w:sz w:val="24"/>
          <w:szCs w:val="24"/>
        </w:rPr>
      </w:pPr>
      <w:r>
        <w:rPr>
          <w:rFonts w:ascii="Arial" w:hAnsi="Arial" w:eastAsia="等线" w:cs="Arial"/>
          <w:b/>
          <w:sz w:val="24"/>
          <w:szCs w:val="24"/>
        </w:rPr>
        <w:t>解决方案：</w:t>
      </w:r>
    </w:p>
    <w:p w14:paraId="5048628B">
      <w:pPr>
        <w:numPr>
          <w:ilvl w:val="0"/>
          <w:numId w:val="30"/>
        </w:numPr>
        <w:spacing w:before="120" w:after="120" w:line="288" w:lineRule="auto"/>
        <w:ind w:left="0"/>
        <w:jc w:val="left"/>
        <w:rPr>
          <w:sz w:val="24"/>
          <w:szCs w:val="24"/>
        </w:rPr>
      </w:pPr>
      <w:r>
        <w:rPr>
          <w:rFonts w:ascii="Arial" w:hAnsi="Arial" w:eastAsia="等线" w:cs="Arial"/>
          <w:sz w:val="24"/>
          <w:szCs w:val="24"/>
        </w:rPr>
        <w:t>先在“监控-设备监测”页面确定设备是否处于“监测中”状态。</w:t>
      </w:r>
    </w:p>
    <w:p w14:paraId="3B2AAFF5">
      <w:pPr>
        <w:spacing w:before="120" w:after="120" w:line="288" w:lineRule="auto"/>
        <w:ind w:left="0"/>
        <w:jc w:val="left"/>
        <w:rPr>
          <w:sz w:val="24"/>
          <w:szCs w:val="24"/>
        </w:rPr>
      </w:pPr>
      <w:r>
        <w:rPr>
          <w:sz w:val="24"/>
          <w:szCs w:val="24"/>
        </w:rPr>
        <w:drawing>
          <wp:inline distT="0" distB="0" distL="0" distR="0">
            <wp:extent cx="5257800" cy="2657475"/>
            <wp:effectExtent l="0" t="0" r="0" b="9525"/>
            <wp:docPr id="58"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rawing 15"/>
                    <pic:cNvPicPr>
                      <a:picLocks noChangeAspect="1"/>
                    </pic:cNvPicPr>
                  </pic:nvPicPr>
                  <pic:blipFill>
                    <a:blip r:embed="rId123"/>
                    <a:stretch>
                      <a:fillRect/>
                    </a:stretch>
                  </pic:blipFill>
                  <pic:spPr>
                    <a:xfrm>
                      <a:off x="0" y="0"/>
                      <a:ext cx="5257800" cy="2657475"/>
                    </a:xfrm>
                    <a:prstGeom prst="rect">
                      <a:avLst/>
                    </a:prstGeom>
                  </pic:spPr>
                </pic:pic>
              </a:graphicData>
            </a:graphic>
          </wp:inline>
        </w:drawing>
      </w:r>
    </w:p>
    <w:p w14:paraId="2DFE5E61">
      <w:pPr>
        <w:numPr>
          <w:ilvl w:val="0"/>
          <w:numId w:val="31"/>
        </w:numPr>
        <w:spacing w:before="120" w:after="120" w:line="288" w:lineRule="auto"/>
        <w:ind w:left="0"/>
        <w:jc w:val="left"/>
        <w:rPr>
          <w:sz w:val="24"/>
          <w:szCs w:val="24"/>
        </w:rPr>
      </w:pPr>
      <w:r>
        <w:rPr>
          <w:rFonts w:ascii="Arial" w:hAnsi="Arial" w:eastAsia="等线" w:cs="Arial"/>
          <w:sz w:val="24"/>
          <w:szCs w:val="24"/>
        </w:rPr>
        <w:t>若是“已脱管”，则按照 “</w:t>
      </w:r>
      <w:r>
        <w:rPr>
          <w:rFonts w:hint="eastAsia" w:ascii="Arial" w:hAnsi="Arial" w:eastAsia="等线" w:cs="Arial"/>
          <w:sz w:val="24"/>
          <w:szCs w:val="24"/>
          <w:lang w:val="en-US" w:eastAsia="zh-CN"/>
        </w:rPr>
        <w:t>8.</w:t>
      </w:r>
      <w:r>
        <w:rPr>
          <w:rFonts w:ascii="Arial" w:hAnsi="Arial" w:eastAsia="等线" w:cs="Arial"/>
          <w:sz w:val="24"/>
          <w:szCs w:val="24"/>
        </w:rPr>
        <w:t>3 设备脱管，无法监测” 的逻辑排查。</w:t>
      </w:r>
    </w:p>
    <w:p w14:paraId="1FC25FE4">
      <w:pPr>
        <w:numPr>
          <w:ilvl w:val="0"/>
          <w:numId w:val="32"/>
        </w:numPr>
        <w:spacing w:before="120" w:after="120" w:line="288" w:lineRule="auto"/>
        <w:ind w:left="0"/>
        <w:jc w:val="left"/>
        <w:outlineLvl w:val="9"/>
        <w:rPr>
          <w:sz w:val="24"/>
          <w:szCs w:val="24"/>
        </w:rPr>
      </w:pPr>
      <w:r>
        <w:rPr>
          <w:rFonts w:ascii="Arial" w:hAnsi="Arial" w:eastAsia="等线" w:cs="Arial"/>
          <w:sz w:val="24"/>
          <w:szCs w:val="24"/>
        </w:rPr>
        <w:t>若设备处于“监测中”，仍然采集不到告警</w:t>
      </w:r>
    </w:p>
    <w:p w14:paraId="1F043717">
      <w:pPr>
        <w:numPr>
          <w:ilvl w:val="0"/>
          <w:numId w:val="33"/>
        </w:numPr>
        <w:spacing w:before="120" w:after="120" w:line="288" w:lineRule="auto"/>
        <w:ind w:left="453"/>
        <w:jc w:val="left"/>
        <w:rPr>
          <w:sz w:val="24"/>
          <w:szCs w:val="24"/>
        </w:rPr>
      </w:pPr>
      <w:r>
        <w:rPr>
          <w:rFonts w:ascii="Arial" w:hAnsi="Arial" w:eastAsia="等线" w:cs="Arial"/>
          <w:sz w:val="24"/>
          <w:szCs w:val="24"/>
        </w:rPr>
        <w:t>可确定设备的告警模式是否为“接收告警”，运行模式是否为“工作模式”，若不是，可在操作中修改。</w:t>
      </w:r>
    </w:p>
    <w:p w14:paraId="63A81606">
      <w:pPr>
        <w:spacing w:before="120" w:after="120" w:line="288" w:lineRule="auto"/>
        <w:ind w:left="453"/>
        <w:jc w:val="left"/>
        <w:rPr>
          <w:sz w:val="24"/>
          <w:szCs w:val="24"/>
        </w:rPr>
      </w:pPr>
      <w:r>
        <w:rPr>
          <w:sz w:val="24"/>
          <w:szCs w:val="24"/>
        </w:rPr>
        <w:drawing>
          <wp:inline distT="0" distB="0" distL="0" distR="0">
            <wp:extent cx="5257800" cy="2647950"/>
            <wp:effectExtent l="0" t="0" r="0" b="0"/>
            <wp:docPr id="59"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rawing 16"/>
                    <pic:cNvPicPr>
                      <a:picLocks noChangeAspect="1"/>
                    </pic:cNvPicPr>
                  </pic:nvPicPr>
                  <pic:blipFill>
                    <a:blip r:embed="rId124"/>
                    <a:stretch>
                      <a:fillRect/>
                    </a:stretch>
                  </pic:blipFill>
                  <pic:spPr>
                    <a:xfrm>
                      <a:off x="0" y="0"/>
                      <a:ext cx="5257800" cy="2647950"/>
                    </a:xfrm>
                    <a:prstGeom prst="rect">
                      <a:avLst/>
                    </a:prstGeom>
                  </pic:spPr>
                </pic:pic>
              </a:graphicData>
            </a:graphic>
          </wp:inline>
        </w:drawing>
      </w:r>
    </w:p>
    <w:p w14:paraId="628E27EE">
      <w:pPr>
        <w:numPr>
          <w:ilvl w:val="0"/>
          <w:numId w:val="34"/>
        </w:numPr>
        <w:spacing w:before="120" w:after="120" w:line="288" w:lineRule="auto"/>
        <w:ind w:left="453"/>
        <w:jc w:val="left"/>
        <w:rPr>
          <w:sz w:val="24"/>
          <w:szCs w:val="24"/>
        </w:rPr>
      </w:pPr>
      <w:r>
        <w:rPr>
          <w:rFonts w:ascii="Arial" w:hAnsi="Arial" w:eastAsia="等线" w:cs="Arial"/>
          <w:sz w:val="24"/>
          <w:szCs w:val="24"/>
        </w:rPr>
        <w:t>还可确定下告警设置中，是否有相应的屏蔽规则对告警做了屏蔽</w:t>
      </w:r>
    </w:p>
    <w:p w14:paraId="61B99536">
      <w:pPr>
        <w:spacing w:before="120" w:after="120" w:line="288" w:lineRule="auto"/>
        <w:ind w:left="0"/>
        <w:jc w:val="left"/>
        <w:rPr>
          <w:sz w:val="24"/>
          <w:szCs w:val="24"/>
        </w:rPr>
      </w:pPr>
      <w:r>
        <w:rPr>
          <w:sz w:val="24"/>
          <w:szCs w:val="24"/>
        </w:rPr>
        <w:drawing>
          <wp:inline distT="0" distB="0" distL="0" distR="0">
            <wp:extent cx="5257800" cy="2962275"/>
            <wp:effectExtent l="0" t="0" r="0" b="9525"/>
            <wp:docPr id="60"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rawing 17"/>
                    <pic:cNvPicPr>
                      <a:picLocks noChangeAspect="1"/>
                    </pic:cNvPicPr>
                  </pic:nvPicPr>
                  <pic:blipFill>
                    <a:blip r:embed="rId125"/>
                    <a:stretch>
                      <a:fillRect/>
                    </a:stretch>
                  </pic:blipFill>
                  <pic:spPr>
                    <a:xfrm>
                      <a:off x="0" y="0"/>
                      <a:ext cx="5257800" cy="2962275"/>
                    </a:xfrm>
                    <a:prstGeom prst="rect">
                      <a:avLst/>
                    </a:prstGeom>
                  </pic:spPr>
                </pic:pic>
              </a:graphicData>
            </a:graphic>
          </wp:inline>
        </w:drawing>
      </w:r>
    </w:p>
    <w:p w14:paraId="5434B4D5">
      <w:pPr>
        <w:spacing w:before="120" w:after="120" w:line="288" w:lineRule="auto"/>
        <w:ind w:left="0"/>
        <w:jc w:val="left"/>
        <w:rPr>
          <w:sz w:val="24"/>
          <w:szCs w:val="24"/>
        </w:rPr>
      </w:pPr>
    </w:p>
    <w:p w14:paraId="1B786584">
      <w:pPr>
        <w:numPr>
          <w:ilvl w:val="0"/>
          <w:numId w:val="35"/>
        </w:numPr>
        <w:spacing w:before="120" w:after="120" w:line="288" w:lineRule="auto"/>
        <w:ind w:left="0"/>
        <w:jc w:val="left"/>
        <w:rPr>
          <w:sz w:val="24"/>
          <w:szCs w:val="24"/>
        </w:rPr>
      </w:pPr>
      <w:r>
        <w:rPr>
          <w:rFonts w:ascii="Arial" w:hAnsi="Arial" w:eastAsia="等线" w:cs="Arial"/>
          <w:sz w:val="24"/>
          <w:szCs w:val="24"/>
        </w:rPr>
        <w:t>若以上问题都排查之后，仍然采集不到告警，则联系厂商人员处理。</w:t>
      </w:r>
    </w:p>
    <w:p w14:paraId="47A78A68">
      <w:pPr>
        <w:spacing w:before="120" w:after="120" w:line="288" w:lineRule="auto"/>
        <w:ind w:left="0"/>
        <w:jc w:val="left"/>
      </w:pPr>
    </w:p>
    <w:p w14:paraId="696A4078">
      <w:pPr>
        <w:numPr>
          <w:ilvl w:val="0"/>
          <w:numId w:val="0"/>
        </w:numPr>
        <w:spacing w:before="120" w:after="120" w:line="288" w:lineRule="auto"/>
        <w:jc w:val="left"/>
        <w:rPr>
          <w:rFonts w:hint="default" w:ascii="Arial" w:hAnsi="Arial" w:eastAsia="等线" w:cs="Arial"/>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EACA7F">
    <w:pPr>
      <w:pStyle w:val="6"/>
      <w:pBdr>
        <w:bottom w:val="none" w:color="auto" w:sz="0" w:space="1"/>
      </w:pBdr>
      <w:rPr>
        <w:rFonts w:hint="eastAsia" w:ascii="黑体" w:hAnsi="黑体" w:eastAsia="黑体" w:cs="黑体"/>
        <w:sz w:val="24"/>
        <w:szCs w:val="24"/>
        <w:lang w:val="en-US" w:eastAsia="zh-CN"/>
      </w:rPr>
    </w:pPr>
    <w:r>
      <w:rPr>
        <w:rFonts w:ascii="宋体" w:hAnsi="宋体" w:eastAsia="宋体" w:cs="宋体"/>
        <w:sz w:val="24"/>
        <w:szCs w:val="24"/>
      </w:rPr>
      <w:drawing>
        <wp:anchor distT="0" distB="0" distL="114300" distR="114300" simplePos="0" relativeHeight="251659264" behindDoc="1" locked="0" layoutInCell="1" allowOverlap="1">
          <wp:simplePos x="0" y="0"/>
          <wp:positionH relativeFrom="column">
            <wp:posOffset>179705</wp:posOffset>
          </wp:positionH>
          <wp:positionV relativeFrom="paragraph">
            <wp:posOffset>0</wp:posOffset>
          </wp:positionV>
          <wp:extent cx="907415" cy="382270"/>
          <wp:effectExtent l="0" t="0" r="6985" b="17780"/>
          <wp:wrapTight wrapText="bothSides">
            <wp:wrapPolygon>
              <wp:start x="0" y="0"/>
              <wp:lineTo x="0" y="20452"/>
              <wp:lineTo x="4535" y="20452"/>
              <wp:lineTo x="21313" y="20452"/>
              <wp:lineTo x="21313" y="0"/>
              <wp:lineTo x="4535" y="0"/>
              <wp:lineTo x="0" y="0"/>
            </wp:wrapPolygon>
          </wp:wrapTight>
          <wp:docPr id="172" name="图片 3" descr="智安维数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3" descr="智安维数据"/>
                  <pic:cNvPicPr>
                    <a:picLocks noChangeAspect="1"/>
                  </pic:cNvPicPr>
                </pic:nvPicPr>
                <pic:blipFill>
                  <a:blip r:embed="rId1"/>
                  <a:stretch>
                    <a:fillRect/>
                  </a:stretch>
                </pic:blipFill>
                <pic:spPr>
                  <a:xfrm>
                    <a:off x="0" y="0"/>
                    <a:ext cx="907415" cy="382270"/>
                  </a:xfrm>
                  <a:prstGeom prst="rect">
                    <a:avLst/>
                  </a:prstGeom>
                  <a:noFill/>
                  <a:ln>
                    <a:noFill/>
                  </a:ln>
                </pic:spPr>
              </pic:pic>
            </a:graphicData>
          </a:graphic>
        </wp:anchor>
      </w:drawing>
    </w:r>
    <w:r>
      <w:rPr>
        <w:rFonts w:hint="eastAsia" w:ascii="宋体" w:hAnsi="宋体" w:eastAsia="宋体" w:cs="宋体"/>
        <w:sz w:val="24"/>
        <w:szCs w:val="24"/>
        <w:lang w:val="en-US" w:eastAsia="zh-CN"/>
      </w:rPr>
      <w:t xml:space="preserve">                                                </w:t>
    </w:r>
    <w:r>
      <w:rPr>
        <w:rFonts w:hint="eastAsia" w:ascii="黑体" w:hAnsi="黑体" w:eastAsia="黑体" w:cs="黑体"/>
        <w:sz w:val="24"/>
        <w:szCs w:val="24"/>
        <w:lang w:val="en-US" w:eastAsia="zh-CN"/>
      </w:rPr>
      <w:t xml:space="preserve"> </w:t>
    </w:r>
  </w:p>
  <w:p w14:paraId="643DB2DC">
    <w:pPr>
      <w:keepNext w:val="0"/>
      <w:keepLines w:val="0"/>
      <w:widowControl/>
      <w:suppressLineNumbers w:val="0"/>
      <w:pBdr>
        <w:bottom w:val="none" w:color="auto" w:sz="0" w:space="0"/>
      </w:pBdr>
      <w:jc w:val="right"/>
      <w:rPr>
        <w:rFonts w:hint="eastAsia" w:ascii="微软雅黑" w:hAnsi="微软雅黑" w:eastAsia="微软雅黑" w:cs="微软雅黑"/>
      </w:rPr>
    </w:pPr>
    <w:r>
      <w:rPr>
        <w:rFonts w:hint="eastAsia" w:ascii="黑体" w:hAnsi="黑体" w:eastAsia="黑体" w:cs="黑体"/>
        <w:sz w:val="24"/>
        <w:szCs w:val="24"/>
        <w:lang w:val="en-US" w:eastAsia="zh-CN"/>
      </w:rPr>
      <w:tab/>
    </w:r>
    <w:r>
      <w:rPr>
        <w:rFonts w:hint="eastAsia" w:ascii="黑体" w:hAnsi="黑体" w:eastAsia="黑体" w:cs="黑体"/>
        <w:sz w:val="24"/>
        <w:szCs w:val="24"/>
        <w:lang w:val="en-US" w:eastAsia="zh-CN"/>
      </w:rPr>
      <w:tab/>
    </w:r>
    <w:r>
      <w:rPr>
        <w:rFonts w:hint="eastAsia" w:ascii="黑体" w:hAnsi="黑体" w:eastAsia="黑体" w:cs="黑体"/>
        <w:sz w:val="24"/>
        <w:szCs w:val="24"/>
        <w:lang w:val="en-US" w:eastAsia="zh-CN"/>
      </w:rPr>
      <w:tab/>
    </w:r>
    <w:r>
      <w:rPr>
        <w:rFonts w:hint="eastAsia" w:ascii="黑体" w:hAnsi="黑体" w:eastAsia="黑体" w:cs="黑体"/>
        <w:sz w:val="24"/>
        <w:szCs w:val="24"/>
        <w:lang w:val="en-US" w:eastAsia="zh-CN"/>
      </w:rPr>
      <w:tab/>
    </w:r>
    <w:r>
      <w:rPr>
        <w:rFonts w:hint="eastAsia" w:ascii="黑体" w:hAnsi="黑体" w:eastAsia="黑体" w:cs="黑体"/>
        <w:sz w:val="24"/>
        <w:szCs w:val="24"/>
        <w:lang w:val="en-US" w:eastAsia="zh-CN"/>
      </w:rPr>
      <w:tab/>
    </w:r>
    <w:r>
      <w:rPr>
        <w:rFonts w:hint="eastAsia" w:ascii="黑体" w:hAnsi="黑体" w:eastAsia="黑体" w:cs="黑体"/>
        <w:sz w:val="24"/>
        <w:szCs w:val="24"/>
        <w:lang w:val="en-US" w:eastAsia="zh-CN"/>
      </w:rPr>
      <w:t>DCMP</w:t>
    </w:r>
    <w:r>
      <w:rPr>
        <w:rFonts w:hint="eastAsia" w:ascii="微软雅黑" w:hAnsi="微软雅黑" w:eastAsia="微软雅黑" w:cs="微软雅黑"/>
        <w:kern w:val="0"/>
        <w:sz w:val="24"/>
        <w:szCs w:val="24"/>
        <w:lang w:val="en-US" w:eastAsia="zh-CN" w:bidi="ar"/>
      </w:rPr>
      <w:t>硬件设备监控管理系统</w:t>
    </w:r>
    <w:r>
      <w:rPr>
        <w:rFonts w:hint="eastAsia" w:ascii="微软雅黑" w:hAnsi="微软雅黑" w:eastAsia="微软雅黑" w:cs="微软雅黑"/>
        <w:sz w:val="24"/>
        <w:szCs w:val="24"/>
        <w:lang w:val="en-US" w:eastAsia="zh-CN"/>
      </w:rPr>
      <w:t>用户使用指南</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4E4E29"/>
    <w:multiLevelType w:val="singleLevel"/>
    <w:tmpl w:val="804E4E29"/>
    <w:lvl w:ilvl="0" w:tentative="0">
      <w:start w:val="1"/>
      <w:numFmt w:val="decimal"/>
      <w:lvlText w:val="%1."/>
      <w:lvlJc w:val="left"/>
      <w:rPr>
        <w:color w:val="3370FF"/>
      </w:rPr>
    </w:lvl>
  </w:abstractNum>
  <w:abstractNum w:abstractNumId="1">
    <w:nsid w:val="825EC3C5"/>
    <w:multiLevelType w:val="singleLevel"/>
    <w:tmpl w:val="825EC3C5"/>
    <w:lvl w:ilvl="0" w:tentative="0">
      <w:start w:val="2"/>
      <w:numFmt w:val="lowerLetter"/>
      <w:lvlText w:val="%1."/>
      <w:lvlJc w:val="left"/>
      <w:rPr>
        <w:color w:val="3370FF"/>
      </w:rPr>
    </w:lvl>
  </w:abstractNum>
  <w:abstractNum w:abstractNumId="2">
    <w:nsid w:val="883B3669"/>
    <w:multiLevelType w:val="singleLevel"/>
    <w:tmpl w:val="883B3669"/>
    <w:lvl w:ilvl="0" w:tentative="0">
      <w:start w:val="4"/>
      <w:numFmt w:val="decimal"/>
      <w:lvlText w:val="%1."/>
      <w:lvlJc w:val="left"/>
      <w:rPr>
        <w:color w:val="3370FF"/>
      </w:rPr>
    </w:lvl>
  </w:abstractNum>
  <w:abstractNum w:abstractNumId="3">
    <w:nsid w:val="98BE4168"/>
    <w:multiLevelType w:val="singleLevel"/>
    <w:tmpl w:val="98BE4168"/>
    <w:lvl w:ilvl="0" w:tentative="0">
      <w:start w:val="1"/>
      <w:numFmt w:val="bullet"/>
      <w:lvlText w:val=""/>
      <w:lvlJc w:val="left"/>
      <w:pPr>
        <w:ind w:left="420" w:hanging="420"/>
      </w:pPr>
      <w:rPr>
        <w:rFonts w:hint="default" w:ascii="Wingdings" w:hAnsi="Wingdings"/>
      </w:rPr>
    </w:lvl>
  </w:abstractNum>
  <w:abstractNum w:abstractNumId="4">
    <w:nsid w:val="9C11E984"/>
    <w:multiLevelType w:val="singleLevel"/>
    <w:tmpl w:val="9C11E984"/>
    <w:lvl w:ilvl="0" w:tentative="0">
      <w:start w:val="2"/>
      <w:numFmt w:val="lowerLetter"/>
      <w:lvlText w:val="%1."/>
      <w:lvlJc w:val="left"/>
      <w:rPr>
        <w:color w:val="3370FF"/>
      </w:rPr>
    </w:lvl>
  </w:abstractNum>
  <w:abstractNum w:abstractNumId="5">
    <w:nsid w:val="A9AC3AA7"/>
    <w:multiLevelType w:val="singleLevel"/>
    <w:tmpl w:val="A9AC3AA7"/>
    <w:lvl w:ilvl="0" w:tentative="0">
      <w:start w:val="3"/>
      <w:numFmt w:val="decimal"/>
      <w:lvlText w:val="%1."/>
      <w:lvlJc w:val="left"/>
      <w:rPr>
        <w:color w:val="3370FF"/>
      </w:rPr>
    </w:lvl>
  </w:abstractNum>
  <w:abstractNum w:abstractNumId="6">
    <w:nsid w:val="AD48FA1D"/>
    <w:multiLevelType w:val="multilevel"/>
    <w:tmpl w:val="AD48FA1D"/>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7">
    <w:nsid w:val="BCECA0B4"/>
    <w:multiLevelType w:val="singleLevel"/>
    <w:tmpl w:val="BCECA0B4"/>
    <w:lvl w:ilvl="0" w:tentative="0">
      <w:start w:val="1"/>
      <w:numFmt w:val="lowerLetter"/>
      <w:lvlText w:val="%1."/>
      <w:lvlJc w:val="left"/>
      <w:rPr>
        <w:color w:val="3370FF"/>
      </w:rPr>
    </w:lvl>
  </w:abstractNum>
  <w:abstractNum w:abstractNumId="8">
    <w:nsid w:val="BE8A4F4C"/>
    <w:multiLevelType w:val="singleLevel"/>
    <w:tmpl w:val="BE8A4F4C"/>
    <w:lvl w:ilvl="0" w:tentative="0">
      <w:start w:val="1"/>
      <w:numFmt w:val="decimal"/>
      <w:lvlText w:val="%1."/>
      <w:lvlJc w:val="left"/>
      <w:rPr>
        <w:color w:val="3370FF"/>
      </w:rPr>
    </w:lvl>
  </w:abstractNum>
  <w:abstractNum w:abstractNumId="9">
    <w:nsid w:val="CAEE9A66"/>
    <w:multiLevelType w:val="singleLevel"/>
    <w:tmpl w:val="CAEE9A66"/>
    <w:lvl w:ilvl="0" w:tentative="0">
      <w:start w:val="1"/>
      <w:numFmt w:val="decimal"/>
      <w:suff w:val="space"/>
      <w:lvlText w:val="%1."/>
      <w:lvlJc w:val="left"/>
    </w:lvl>
  </w:abstractNum>
  <w:abstractNum w:abstractNumId="10">
    <w:nsid w:val="D1EB1714"/>
    <w:multiLevelType w:val="singleLevel"/>
    <w:tmpl w:val="D1EB1714"/>
    <w:lvl w:ilvl="0" w:tentative="0">
      <w:start w:val="0"/>
      <w:numFmt w:val="bullet"/>
      <w:lvlText w:val="•"/>
      <w:lvlJc w:val="left"/>
      <w:rPr>
        <w:color w:val="3370FF"/>
      </w:rPr>
    </w:lvl>
  </w:abstractNum>
  <w:abstractNum w:abstractNumId="11">
    <w:nsid w:val="D7F9FE59"/>
    <w:multiLevelType w:val="singleLevel"/>
    <w:tmpl w:val="D7F9FE59"/>
    <w:lvl w:ilvl="0" w:tentative="0">
      <w:start w:val="0"/>
      <w:numFmt w:val="bullet"/>
      <w:lvlText w:val="•"/>
      <w:lvlJc w:val="left"/>
      <w:rPr>
        <w:color w:val="3370FF"/>
      </w:rPr>
    </w:lvl>
  </w:abstractNum>
  <w:abstractNum w:abstractNumId="12">
    <w:nsid w:val="E0294EC7"/>
    <w:multiLevelType w:val="singleLevel"/>
    <w:tmpl w:val="E0294EC7"/>
    <w:lvl w:ilvl="0" w:tentative="0">
      <w:start w:val="3"/>
      <w:numFmt w:val="lowerLetter"/>
      <w:lvlText w:val="%1."/>
      <w:lvlJc w:val="left"/>
      <w:rPr>
        <w:color w:val="3370FF"/>
      </w:rPr>
    </w:lvl>
  </w:abstractNum>
  <w:abstractNum w:abstractNumId="13">
    <w:nsid w:val="F585BF25"/>
    <w:multiLevelType w:val="singleLevel"/>
    <w:tmpl w:val="F585BF25"/>
    <w:lvl w:ilvl="0" w:tentative="0">
      <w:start w:val="2"/>
      <w:numFmt w:val="lowerLetter"/>
      <w:lvlText w:val="%1."/>
      <w:lvlJc w:val="left"/>
      <w:rPr>
        <w:color w:val="3370FF"/>
      </w:rPr>
    </w:lvl>
  </w:abstractNum>
  <w:abstractNum w:abstractNumId="14">
    <w:nsid w:val="033C2EE2"/>
    <w:multiLevelType w:val="singleLevel"/>
    <w:tmpl w:val="033C2EE2"/>
    <w:lvl w:ilvl="0" w:tentative="0">
      <w:start w:val="1"/>
      <w:numFmt w:val="bullet"/>
      <w:lvlText w:val=""/>
      <w:lvlJc w:val="left"/>
      <w:pPr>
        <w:ind w:left="420" w:hanging="420"/>
      </w:pPr>
      <w:rPr>
        <w:rFonts w:hint="default" w:ascii="Wingdings" w:hAnsi="Wingdings"/>
      </w:rPr>
    </w:lvl>
  </w:abstractNum>
  <w:abstractNum w:abstractNumId="15">
    <w:nsid w:val="05A66088"/>
    <w:multiLevelType w:val="singleLevel"/>
    <w:tmpl w:val="05A66088"/>
    <w:lvl w:ilvl="0" w:tentative="0">
      <w:start w:val="1"/>
      <w:numFmt w:val="bullet"/>
      <w:lvlText w:val=""/>
      <w:lvlJc w:val="left"/>
      <w:pPr>
        <w:ind w:left="420" w:hanging="420"/>
      </w:pPr>
      <w:rPr>
        <w:rFonts w:hint="default" w:ascii="Wingdings" w:hAnsi="Wingdings"/>
      </w:rPr>
    </w:lvl>
  </w:abstractNum>
  <w:abstractNum w:abstractNumId="16">
    <w:nsid w:val="0A76832E"/>
    <w:multiLevelType w:val="singleLevel"/>
    <w:tmpl w:val="0A76832E"/>
    <w:lvl w:ilvl="0" w:tentative="0">
      <w:start w:val="1"/>
      <w:numFmt w:val="decimal"/>
      <w:suff w:val="space"/>
      <w:lvlText w:val="%1."/>
      <w:lvlJc w:val="left"/>
    </w:lvl>
  </w:abstractNum>
  <w:abstractNum w:abstractNumId="17">
    <w:nsid w:val="0FE66C91"/>
    <w:multiLevelType w:val="singleLevel"/>
    <w:tmpl w:val="0FE66C91"/>
    <w:lvl w:ilvl="0" w:tentative="0">
      <w:start w:val="1"/>
      <w:numFmt w:val="decimal"/>
      <w:suff w:val="space"/>
      <w:lvlText w:val="%1."/>
      <w:lvlJc w:val="left"/>
    </w:lvl>
  </w:abstractNum>
  <w:abstractNum w:abstractNumId="18">
    <w:nsid w:val="10D591E5"/>
    <w:multiLevelType w:val="singleLevel"/>
    <w:tmpl w:val="10D591E5"/>
    <w:lvl w:ilvl="0" w:tentative="0">
      <w:start w:val="1"/>
      <w:numFmt w:val="lowerLetter"/>
      <w:lvlText w:val="%1."/>
      <w:lvlJc w:val="left"/>
      <w:rPr>
        <w:color w:val="3370FF"/>
      </w:rPr>
    </w:lvl>
  </w:abstractNum>
  <w:abstractNum w:abstractNumId="19">
    <w:nsid w:val="1450273B"/>
    <w:multiLevelType w:val="singleLevel"/>
    <w:tmpl w:val="1450273B"/>
    <w:lvl w:ilvl="0" w:tentative="0">
      <w:start w:val="2"/>
      <w:numFmt w:val="decimal"/>
      <w:lvlText w:val="%1."/>
      <w:lvlJc w:val="left"/>
      <w:rPr>
        <w:color w:val="3370FF"/>
      </w:rPr>
    </w:lvl>
  </w:abstractNum>
  <w:abstractNum w:abstractNumId="20">
    <w:nsid w:val="1AD50295"/>
    <w:multiLevelType w:val="singleLevel"/>
    <w:tmpl w:val="1AD50295"/>
    <w:lvl w:ilvl="0" w:tentative="0">
      <w:start w:val="1"/>
      <w:numFmt w:val="decimal"/>
      <w:lvlText w:val="%1."/>
      <w:lvlJc w:val="left"/>
      <w:rPr>
        <w:color w:val="3370FF"/>
      </w:rPr>
    </w:lvl>
  </w:abstractNum>
  <w:abstractNum w:abstractNumId="21">
    <w:nsid w:val="24C093C3"/>
    <w:multiLevelType w:val="singleLevel"/>
    <w:tmpl w:val="24C093C3"/>
    <w:lvl w:ilvl="0" w:tentative="0">
      <w:start w:val="1"/>
      <w:numFmt w:val="bullet"/>
      <w:lvlText w:val=""/>
      <w:lvlJc w:val="left"/>
      <w:pPr>
        <w:ind w:left="420" w:hanging="420"/>
      </w:pPr>
      <w:rPr>
        <w:rFonts w:hint="default" w:ascii="Wingdings" w:hAnsi="Wingdings"/>
      </w:rPr>
    </w:lvl>
  </w:abstractNum>
  <w:abstractNum w:abstractNumId="22">
    <w:nsid w:val="26E930F2"/>
    <w:multiLevelType w:val="singleLevel"/>
    <w:tmpl w:val="26E930F2"/>
    <w:lvl w:ilvl="0" w:tentative="0">
      <w:start w:val="1"/>
      <w:numFmt w:val="bullet"/>
      <w:lvlText w:val=""/>
      <w:lvlJc w:val="left"/>
      <w:pPr>
        <w:ind w:left="420" w:hanging="420"/>
      </w:pPr>
      <w:rPr>
        <w:rFonts w:hint="default" w:ascii="Wingdings" w:hAnsi="Wingdings"/>
      </w:rPr>
    </w:lvl>
  </w:abstractNum>
  <w:abstractNum w:abstractNumId="23">
    <w:nsid w:val="2EF3AA2C"/>
    <w:multiLevelType w:val="singleLevel"/>
    <w:tmpl w:val="2EF3AA2C"/>
    <w:lvl w:ilvl="0" w:tentative="0">
      <w:start w:val="1"/>
      <w:numFmt w:val="bullet"/>
      <w:lvlText w:val=""/>
      <w:lvlJc w:val="left"/>
      <w:pPr>
        <w:ind w:left="420" w:hanging="420"/>
      </w:pPr>
      <w:rPr>
        <w:rFonts w:hint="default" w:ascii="Wingdings" w:hAnsi="Wingdings"/>
      </w:rPr>
    </w:lvl>
  </w:abstractNum>
  <w:abstractNum w:abstractNumId="24">
    <w:nsid w:val="3A706FC8"/>
    <w:multiLevelType w:val="multilevel"/>
    <w:tmpl w:val="3A706FC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5">
    <w:nsid w:val="46B59060"/>
    <w:multiLevelType w:val="multilevel"/>
    <w:tmpl w:val="46B5906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6">
    <w:nsid w:val="4A51D704"/>
    <w:multiLevelType w:val="singleLevel"/>
    <w:tmpl w:val="4A51D704"/>
    <w:lvl w:ilvl="0" w:tentative="0">
      <w:start w:val="2"/>
      <w:numFmt w:val="decimal"/>
      <w:lvlText w:val="%1."/>
      <w:lvlJc w:val="left"/>
      <w:rPr>
        <w:color w:val="3370FF"/>
      </w:rPr>
    </w:lvl>
  </w:abstractNum>
  <w:abstractNum w:abstractNumId="27">
    <w:nsid w:val="4C1BAE26"/>
    <w:multiLevelType w:val="singleLevel"/>
    <w:tmpl w:val="4C1BAE26"/>
    <w:lvl w:ilvl="0" w:tentative="0">
      <w:start w:val="0"/>
      <w:numFmt w:val="bullet"/>
      <w:lvlText w:val="•"/>
      <w:lvlJc w:val="left"/>
      <w:rPr>
        <w:color w:val="3370FF"/>
      </w:rPr>
    </w:lvl>
  </w:abstractNum>
  <w:abstractNum w:abstractNumId="28">
    <w:nsid w:val="4CD1E351"/>
    <w:multiLevelType w:val="singleLevel"/>
    <w:tmpl w:val="4CD1E351"/>
    <w:lvl w:ilvl="0" w:tentative="0">
      <w:start w:val="2"/>
      <w:numFmt w:val="decimal"/>
      <w:lvlText w:val="%1."/>
      <w:lvlJc w:val="left"/>
      <w:rPr>
        <w:color w:val="3370FF"/>
      </w:rPr>
    </w:lvl>
  </w:abstractNum>
  <w:abstractNum w:abstractNumId="29">
    <w:nsid w:val="514561BC"/>
    <w:multiLevelType w:val="singleLevel"/>
    <w:tmpl w:val="514561BC"/>
    <w:lvl w:ilvl="0" w:tentative="0">
      <w:start w:val="1"/>
      <w:numFmt w:val="bullet"/>
      <w:lvlText w:val=""/>
      <w:lvlJc w:val="left"/>
      <w:pPr>
        <w:ind w:left="420" w:hanging="420"/>
      </w:pPr>
      <w:rPr>
        <w:rFonts w:hint="default" w:ascii="Wingdings" w:hAnsi="Wingdings"/>
      </w:rPr>
    </w:lvl>
  </w:abstractNum>
  <w:abstractNum w:abstractNumId="30">
    <w:nsid w:val="568750A4"/>
    <w:multiLevelType w:val="singleLevel"/>
    <w:tmpl w:val="568750A4"/>
    <w:lvl w:ilvl="0" w:tentative="0">
      <w:start w:val="1"/>
      <w:numFmt w:val="lowerLetter"/>
      <w:lvlText w:val="%1."/>
      <w:lvlJc w:val="left"/>
      <w:rPr>
        <w:color w:val="3370FF"/>
      </w:rPr>
    </w:lvl>
  </w:abstractNum>
  <w:abstractNum w:abstractNumId="31">
    <w:nsid w:val="610EFE5C"/>
    <w:multiLevelType w:val="singleLevel"/>
    <w:tmpl w:val="610EFE5C"/>
    <w:lvl w:ilvl="0" w:tentative="0">
      <w:start w:val="1"/>
      <w:numFmt w:val="lowerLetter"/>
      <w:lvlText w:val="%1."/>
      <w:lvlJc w:val="left"/>
      <w:rPr>
        <w:color w:val="3370FF"/>
      </w:rPr>
    </w:lvl>
  </w:abstractNum>
  <w:abstractNum w:abstractNumId="32">
    <w:nsid w:val="68B298F7"/>
    <w:multiLevelType w:val="singleLevel"/>
    <w:tmpl w:val="68B298F7"/>
    <w:lvl w:ilvl="0" w:tentative="0">
      <w:start w:val="0"/>
      <w:numFmt w:val="bullet"/>
      <w:lvlText w:val="•"/>
      <w:lvlJc w:val="left"/>
      <w:rPr>
        <w:color w:val="3370FF"/>
      </w:rPr>
    </w:lvl>
  </w:abstractNum>
  <w:abstractNum w:abstractNumId="33">
    <w:nsid w:val="6EE03377"/>
    <w:multiLevelType w:val="singleLevel"/>
    <w:tmpl w:val="6EE03377"/>
    <w:lvl w:ilvl="0" w:tentative="0">
      <w:start w:val="1"/>
      <w:numFmt w:val="bullet"/>
      <w:lvlText w:val=""/>
      <w:lvlJc w:val="left"/>
      <w:pPr>
        <w:ind w:left="420" w:hanging="420"/>
      </w:pPr>
      <w:rPr>
        <w:rFonts w:hint="default" w:ascii="Wingdings" w:hAnsi="Wingdings"/>
      </w:rPr>
    </w:lvl>
  </w:abstractNum>
  <w:abstractNum w:abstractNumId="34">
    <w:nsid w:val="7B377B08"/>
    <w:multiLevelType w:val="singleLevel"/>
    <w:tmpl w:val="7B377B08"/>
    <w:lvl w:ilvl="0" w:tentative="0">
      <w:start w:val="1"/>
      <w:numFmt w:val="bullet"/>
      <w:lvlText w:val=""/>
      <w:lvlJc w:val="left"/>
      <w:pPr>
        <w:ind w:left="420" w:hanging="420"/>
      </w:pPr>
      <w:rPr>
        <w:rFonts w:hint="default" w:ascii="Wingdings" w:hAnsi="Wingdings"/>
      </w:rPr>
    </w:lvl>
  </w:abstractNum>
  <w:num w:numId="1">
    <w:abstractNumId w:val="6"/>
  </w:num>
  <w:num w:numId="2">
    <w:abstractNumId w:val="25"/>
  </w:num>
  <w:num w:numId="3">
    <w:abstractNumId w:val="33"/>
  </w:num>
  <w:num w:numId="4">
    <w:abstractNumId w:val="11"/>
  </w:num>
  <w:num w:numId="5">
    <w:abstractNumId w:val="27"/>
  </w:num>
  <w:num w:numId="6">
    <w:abstractNumId w:val="30"/>
  </w:num>
  <w:num w:numId="7">
    <w:abstractNumId w:val="14"/>
  </w:num>
  <w:num w:numId="8">
    <w:abstractNumId w:val="24"/>
  </w:num>
  <w:num w:numId="9">
    <w:abstractNumId w:val="16"/>
  </w:num>
  <w:num w:numId="10">
    <w:abstractNumId w:val="9"/>
  </w:num>
  <w:num w:numId="11">
    <w:abstractNumId w:val="3"/>
  </w:num>
  <w:num w:numId="12">
    <w:abstractNumId w:val="15"/>
  </w:num>
  <w:num w:numId="13">
    <w:abstractNumId w:val="17"/>
  </w:num>
  <w:num w:numId="14">
    <w:abstractNumId w:val="22"/>
  </w:num>
  <w:num w:numId="15">
    <w:abstractNumId w:val="29"/>
  </w:num>
  <w:num w:numId="16">
    <w:abstractNumId w:val="23"/>
  </w:num>
  <w:num w:numId="17">
    <w:abstractNumId w:val="21"/>
  </w:num>
  <w:num w:numId="18">
    <w:abstractNumId w:val="34"/>
  </w:num>
  <w:num w:numId="19">
    <w:abstractNumId w:val="8"/>
  </w:num>
  <w:num w:numId="20">
    <w:abstractNumId w:val="19"/>
  </w:num>
  <w:num w:numId="21">
    <w:abstractNumId w:val="10"/>
  </w:num>
  <w:num w:numId="22">
    <w:abstractNumId w:val="32"/>
  </w:num>
  <w:num w:numId="23">
    <w:abstractNumId w:val="0"/>
  </w:num>
  <w:num w:numId="24">
    <w:abstractNumId w:val="7"/>
  </w:num>
  <w:num w:numId="25">
    <w:abstractNumId w:val="13"/>
  </w:num>
  <w:num w:numId="26">
    <w:abstractNumId w:val="28"/>
  </w:num>
  <w:num w:numId="27">
    <w:abstractNumId w:val="18"/>
  </w:num>
  <w:num w:numId="28">
    <w:abstractNumId w:val="4"/>
  </w:num>
  <w:num w:numId="29">
    <w:abstractNumId w:val="12"/>
  </w:num>
  <w:num w:numId="30">
    <w:abstractNumId w:val="20"/>
  </w:num>
  <w:num w:numId="31">
    <w:abstractNumId w:val="26"/>
  </w:num>
  <w:num w:numId="32">
    <w:abstractNumId w:val="5"/>
  </w:num>
  <w:num w:numId="33">
    <w:abstractNumId w:val="31"/>
  </w:num>
  <w:num w:numId="34">
    <w:abstractNumId w:val="1"/>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ZhZDMwN2U1M2MwMDJhNGExMTg0M2UwODYxOWFmYjYifQ=="/>
    <w:docVar w:name="KSO_WPS_MARK_KEY" w:val="b02db244-761d-4a8e-a4d3-23d787b8250e"/>
  </w:docVars>
  <w:rsids>
    <w:rsidRoot w:val="00000000"/>
    <w:rsid w:val="005B12E5"/>
    <w:rsid w:val="01A30D24"/>
    <w:rsid w:val="02395177"/>
    <w:rsid w:val="03B50C48"/>
    <w:rsid w:val="03C50E3C"/>
    <w:rsid w:val="041D6583"/>
    <w:rsid w:val="042E5090"/>
    <w:rsid w:val="04387860"/>
    <w:rsid w:val="04463D2B"/>
    <w:rsid w:val="047C64B9"/>
    <w:rsid w:val="06A44CC8"/>
    <w:rsid w:val="06A7448F"/>
    <w:rsid w:val="06F77710"/>
    <w:rsid w:val="081C4DA3"/>
    <w:rsid w:val="08740FC8"/>
    <w:rsid w:val="087F5A5E"/>
    <w:rsid w:val="08BB636A"/>
    <w:rsid w:val="0AA23C86"/>
    <w:rsid w:val="0AAF5C84"/>
    <w:rsid w:val="0B5316A0"/>
    <w:rsid w:val="0C796C68"/>
    <w:rsid w:val="0C977DC3"/>
    <w:rsid w:val="0CA32DD3"/>
    <w:rsid w:val="0CC0497D"/>
    <w:rsid w:val="0D2F5702"/>
    <w:rsid w:val="0D444365"/>
    <w:rsid w:val="0D724356"/>
    <w:rsid w:val="0D790AD4"/>
    <w:rsid w:val="0F704E24"/>
    <w:rsid w:val="100827DD"/>
    <w:rsid w:val="101E0F8B"/>
    <w:rsid w:val="102E5FAA"/>
    <w:rsid w:val="107E47E6"/>
    <w:rsid w:val="11164A85"/>
    <w:rsid w:val="11230F50"/>
    <w:rsid w:val="112A6B83"/>
    <w:rsid w:val="11894310"/>
    <w:rsid w:val="125973F4"/>
    <w:rsid w:val="128A1116"/>
    <w:rsid w:val="12C549B5"/>
    <w:rsid w:val="12DA1AE3"/>
    <w:rsid w:val="133D161A"/>
    <w:rsid w:val="13BD0B77"/>
    <w:rsid w:val="14777F31"/>
    <w:rsid w:val="148A26A1"/>
    <w:rsid w:val="14D64C58"/>
    <w:rsid w:val="150333B8"/>
    <w:rsid w:val="1507215A"/>
    <w:rsid w:val="157C3DF4"/>
    <w:rsid w:val="17153191"/>
    <w:rsid w:val="17684077"/>
    <w:rsid w:val="190D2081"/>
    <w:rsid w:val="195C76F5"/>
    <w:rsid w:val="1A415CB9"/>
    <w:rsid w:val="1AC76DF0"/>
    <w:rsid w:val="1AF37BE5"/>
    <w:rsid w:val="1BDC6821"/>
    <w:rsid w:val="1C224F42"/>
    <w:rsid w:val="1CD91174"/>
    <w:rsid w:val="1D1F2F14"/>
    <w:rsid w:val="1E3E5EE3"/>
    <w:rsid w:val="1ECE7D28"/>
    <w:rsid w:val="1F0B68CE"/>
    <w:rsid w:val="200060D0"/>
    <w:rsid w:val="20043C0C"/>
    <w:rsid w:val="20B971DB"/>
    <w:rsid w:val="22941CAE"/>
    <w:rsid w:val="232619DE"/>
    <w:rsid w:val="23405992"/>
    <w:rsid w:val="236C1EEE"/>
    <w:rsid w:val="237A63C2"/>
    <w:rsid w:val="23931BB2"/>
    <w:rsid w:val="247B1377"/>
    <w:rsid w:val="2592103D"/>
    <w:rsid w:val="268C786C"/>
    <w:rsid w:val="268D5392"/>
    <w:rsid w:val="273F48DE"/>
    <w:rsid w:val="277902B7"/>
    <w:rsid w:val="277E1945"/>
    <w:rsid w:val="27C375BA"/>
    <w:rsid w:val="27D85321"/>
    <w:rsid w:val="28971E5A"/>
    <w:rsid w:val="289F315B"/>
    <w:rsid w:val="28AE6C07"/>
    <w:rsid w:val="28C50F38"/>
    <w:rsid w:val="297665B1"/>
    <w:rsid w:val="29EC0622"/>
    <w:rsid w:val="2A123845"/>
    <w:rsid w:val="2A497822"/>
    <w:rsid w:val="2B086D40"/>
    <w:rsid w:val="2BA1171D"/>
    <w:rsid w:val="2BA678EF"/>
    <w:rsid w:val="2C765034"/>
    <w:rsid w:val="2CBF201D"/>
    <w:rsid w:val="2CCD0296"/>
    <w:rsid w:val="2D1934DC"/>
    <w:rsid w:val="2D322903"/>
    <w:rsid w:val="2D4D4279"/>
    <w:rsid w:val="2D650439"/>
    <w:rsid w:val="2DE0648A"/>
    <w:rsid w:val="2E382087"/>
    <w:rsid w:val="2E4347CC"/>
    <w:rsid w:val="2E493EAA"/>
    <w:rsid w:val="30006BD5"/>
    <w:rsid w:val="306B04F2"/>
    <w:rsid w:val="307C64EE"/>
    <w:rsid w:val="308466CA"/>
    <w:rsid w:val="317D5B0E"/>
    <w:rsid w:val="318161A8"/>
    <w:rsid w:val="322D6FFA"/>
    <w:rsid w:val="33564484"/>
    <w:rsid w:val="347310B8"/>
    <w:rsid w:val="34DA7EC4"/>
    <w:rsid w:val="35213875"/>
    <w:rsid w:val="3700570C"/>
    <w:rsid w:val="372F3E28"/>
    <w:rsid w:val="37353608"/>
    <w:rsid w:val="37D84936"/>
    <w:rsid w:val="37FE2F7C"/>
    <w:rsid w:val="38AA6614"/>
    <w:rsid w:val="38DA4E3B"/>
    <w:rsid w:val="39317DFF"/>
    <w:rsid w:val="396E15C7"/>
    <w:rsid w:val="398A5207"/>
    <w:rsid w:val="3A117ACF"/>
    <w:rsid w:val="3A6F0BDF"/>
    <w:rsid w:val="3B144D0E"/>
    <w:rsid w:val="3B4B322D"/>
    <w:rsid w:val="3BA71A2C"/>
    <w:rsid w:val="3BFC46F4"/>
    <w:rsid w:val="3C271148"/>
    <w:rsid w:val="3C975423"/>
    <w:rsid w:val="3D0D1505"/>
    <w:rsid w:val="3D605AF2"/>
    <w:rsid w:val="3E014244"/>
    <w:rsid w:val="3EAF747D"/>
    <w:rsid w:val="3ECB4852"/>
    <w:rsid w:val="3EE17BD1"/>
    <w:rsid w:val="3F236B17"/>
    <w:rsid w:val="3FC512A1"/>
    <w:rsid w:val="3FC96FE3"/>
    <w:rsid w:val="3FDF7A69"/>
    <w:rsid w:val="3FFA4A34"/>
    <w:rsid w:val="402426A6"/>
    <w:rsid w:val="407B3DF4"/>
    <w:rsid w:val="40C93146"/>
    <w:rsid w:val="40E37C31"/>
    <w:rsid w:val="411913C5"/>
    <w:rsid w:val="415B1EBD"/>
    <w:rsid w:val="417E1CC6"/>
    <w:rsid w:val="41AC44C7"/>
    <w:rsid w:val="42644DA1"/>
    <w:rsid w:val="42C75418"/>
    <w:rsid w:val="42CF4BFA"/>
    <w:rsid w:val="43026A40"/>
    <w:rsid w:val="433926CD"/>
    <w:rsid w:val="443818AD"/>
    <w:rsid w:val="44B648CE"/>
    <w:rsid w:val="44B6565C"/>
    <w:rsid w:val="456A0921"/>
    <w:rsid w:val="47124E31"/>
    <w:rsid w:val="472669DB"/>
    <w:rsid w:val="48335D86"/>
    <w:rsid w:val="4856518C"/>
    <w:rsid w:val="48741AB6"/>
    <w:rsid w:val="488955DC"/>
    <w:rsid w:val="49190C76"/>
    <w:rsid w:val="491C0184"/>
    <w:rsid w:val="496614F0"/>
    <w:rsid w:val="49E862B8"/>
    <w:rsid w:val="4AEE1942"/>
    <w:rsid w:val="4B0E7FA0"/>
    <w:rsid w:val="4B4C77C4"/>
    <w:rsid w:val="4C1530AF"/>
    <w:rsid w:val="4C9E5354"/>
    <w:rsid w:val="4CE0596C"/>
    <w:rsid w:val="4CF3744D"/>
    <w:rsid w:val="4D02571F"/>
    <w:rsid w:val="4E251164"/>
    <w:rsid w:val="4EBB043F"/>
    <w:rsid w:val="4F005E52"/>
    <w:rsid w:val="4F4B17C3"/>
    <w:rsid w:val="4FFA6D45"/>
    <w:rsid w:val="51114346"/>
    <w:rsid w:val="51142088"/>
    <w:rsid w:val="51D37C76"/>
    <w:rsid w:val="56B92ABF"/>
    <w:rsid w:val="56E46059"/>
    <w:rsid w:val="57E50AB9"/>
    <w:rsid w:val="58500A5B"/>
    <w:rsid w:val="58B01F7A"/>
    <w:rsid w:val="59AA17DC"/>
    <w:rsid w:val="59AC7302"/>
    <w:rsid w:val="5B1C40D6"/>
    <w:rsid w:val="5C7D6D34"/>
    <w:rsid w:val="5D5F2F4D"/>
    <w:rsid w:val="5D927477"/>
    <w:rsid w:val="5DA12EF6"/>
    <w:rsid w:val="5DB21321"/>
    <w:rsid w:val="5E225DE5"/>
    <w:rsid w:val="5EB50A07"/>
    <w:rsid w:val="5F581823"/>
    <w:rsid w:val="5F701A99"/>
    <w:rsid w:val="602D0A71"/>
    <w:rsid w:val="60B824AA"/>
    <w:rsid w:val="60E80D22"/>
    <w:rsid w:val="60E94199"/>
    <w:rsid w:val="61140311"/>
    <w:rsid w:val="61486AA4"/>
    <w:rsid w:val="61ED7D99"/>
    <w:rsid w:val="62091041"/>
    <w:rsid w:val="622E6653"/>
    <w:rsid w:val="62900DC7"/>
    <w:rsid w:val="62A41F90"/>
    <w:rsid w:val="63783DA8"/>
    <w:rsid w:val="64810A41"/>
    <w:rsid w:val="65657F9E"/>
    <w:rsid w:val="65992506"/>
    <w:rsid w:val="66F314F2"/>
    <w:rsid w:val="67807CA9"/>
    <w:rsid w:val="67A54BE1"/>
    <w:rsid w:val="67ED093F"/>
    <w:rsid w:val="680C5410"/>
    <w:rsid w:val="69873660"/>
    <w:rsid w:val="6A9811DC"/>
    <w:rsid w:val="6A9B3A2D"/>
    <w:rsid w:val="6AA43516"/>
    <w:rsid w:val="6C6D154A"/>
    <w:rsid w:val="6C8E25F1"/>
    <w:rsid w:val="6C973076"/>
    <w:rsid w:val="6D1E6DEE"/>
    <w:rsid w:val="6DF332FA"/>
    <w:rsid w:val="6DF901E4"/>
    <w:rsid w:val="6ED0363B"/>
    <w:rsid w:val="704E4817"/>
    <w:rsid w:val="70C81658"/>
    <w:rsid w:val="70EE591B"/>
    <w:rsid w:val="710013C5"/>
    <w:rsid w:val="716E4C50"/>
    <w:rsid w:val="72AC67BD"/>
    <w:rsid w:val="74DA2B1D"/>
    <w:rsid w:val="762A1C08"/>
    <w:rsid w:val="76360227"/>
    <w:rsid w:val="766924EC"/>
    <w:rsid w:val="767C19B2"/>
    <w:rsid w:val="76866753"/>
    <w:rsid w:val="768C7E47"/>
    <w:rsid w:val="7694457A"/>
    <w:rsid w:val="769530A5"/>
    <w:rsid w:val="76C94076"/>
    <w:rsid w:val="76E41A31"/>
    <w:rsid w:val="77836300"/>
    <w:rsid w:val="779658F8"/>
    <w:rsid w:val="784A6467"/>
    <w:rsid w:val="78CB440B"/>
    <w:rsid w:val="78FA02DE"/>
    <w:rsid w:val="79D42231"/>
    <w:rsid w:val="7AE96B09"/>
    <w:rsid w:val="7B7013B4"/>
    <w:rsid w:val="7BB01393"/>
    <w:rsid w:val="7C371950"/>
    <w:rsid w:val="7C4A4A2C"/>
    <w:rsid w:val="7D657FBA"/>
    <w:rsid w:val="7E9257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sz w:val="21"/>
      <w:szCs w:val="22"/>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2">
    <w:name w:val="heading 4"/>
    <w:basedOn w:val="1"/>
    <w:next w:val="1"/>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Body Text"/>
    <w:basedOn w:val="1"/>
    <w:semiHidden/>
    <w:qFormat/>
    <w:uiPriority w:val="0"/>
    <w:rPr>
      <w:rFonts w:ascii="Arial" w:hAnsi="Arial" w:eastAsia="Arial" w:cs="Arial"/>
      <w:sz w:val="21"/>
      <w:szCs w:val="21"/>
      <w:lang w:val="en-US" w:eastAsia="en-US" w:bidi="ar-SA"/>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character" w:styleId="11">
    <w:name w:val="FollowedHyperlink"/>
    <w:basedOn w:val="10"/>
    <w:qFormat/>
    <w:uiPriority w:val="0"/>
    <w:rPr>
      <w:color w:val="800080"/>
      <w:u w:val="single"/>
    </w:rPr>
  </w:style>
  <w:style w:type="character" w:styleId="12">
    <w:name w:val="Hyperlink"/>
    <w:basedOn w:val="10"/>
    <w:qFormat/>
    <w:uiPriority w:val="0"/>
    <w:rPr>
      <w:color w:val="0000FF"/>
      <w:u w:val="single"/>
    </w:rPr>
  </w:style>
  <w:style w:type="paragraph" w:customStyle="1" w:styleId="13">
    <w:name w:val="WPSOffice手动目录 1"/>
    <w:qFormat/>
    <w:uiPriority w:val="0"/>
    <w:pPr>
      <w:ind w:leftChars="0"/>
    </w:pPr>
    <w:rPr>
      <w:rFonts w:ascii="Times New Roman" w:hAnsi="Times New Roman" w:eastAsia="宋体" w:cs="Times New Roman"/>
      <w:sz w:val="20"/>
      <w:szCs w:val="20"/>
    </w:rPr>
  </w:style>
  <w:style w:type="paragraph" w:customStyle="1" w:styleId="14">
    <w:name w:val="WPSOffice手动目录 2"/>
    <w:qFormat/>
    <w:uiPriority w:val="0"/>
    <w:pPr>
      <w:ind w:leftChars="200"/>
    </w:pPr>
    <w:rPr>
      <w:rFonts w:ascii="Times New Roman" w:hAnsi="Times New Roman" w:eastAsia="宋体" w:cs="Times New Roman"/>
      <w:sz w:val="20"/>
      <w:szCs w:val="20"/>
    </w:rPr>
  </w:style>
  <w:style w:type="paragraph" w:customStyle="1" w:styleId="15">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jpe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theme" Target="theme/theme1.xml"/><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7" Type="http://schemas.openxmlformats.org/officeDocument/2006/relationships/fontTable" Target="fontTable.xml"/><Relationship Id="rId126" Type="http://schemas.openxmlformats.org/officeDocument/2006/relationships/numbering" Target="numbering.xml"/><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76</Pages>
  <Words>3484</Words>
  <Characters>3795</Characters>
  <Lines>0</Lines>
  <Paragraphs>0</Paragraphs>
  <TotalTime>0</TotalTime>
  <ScaleCrop>false</ScaleCrop>
  <LinksUpToDate>false</LinksUpToDate>
  <CharactersWithSpaces>3979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2023-12-18T03:09:00Z</dcterms:created>
  <dc:creator>admin</dc:creator>
  <cp:lastModifiedBy>王先平</cp:lastModifiedBy>
  <dcterms:modified xsi:type="dcterms:W3CDTF">2026-08-07T02:13:53Z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C950D700AE3D41958DC50E371799EC18_13</vt:lpwstr>
  </property>
  <property fmtid="{D5CDD505-2E9C-101B-9397-08002B2CF9AE}" pid="4" name="KSOTemplateDocerSaveRecord">
    <vt:lpwstr>eyJoZGlkIjoiMjEzNDc2NjA5YjJiOGM5MDViYmFmYzM4ZjY2YjkxMTEiLCJ1c2VySWQiOiIxNDUzNTYwNjE3In0=</vt:lpwstr>
  </property>
</Properties>
</file>